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jc w:val="center"/>
        <w:tblBorders>
          <w:bottom w:val="double" w:sz="4" w:space="0" w:color="auto"/>
        </w:tblBorders>
        <w:tblLayout w:type="fixed"/>
        <w:tblLook w:val="0000"/>
      </w:tblPr>
      <w:tblGrid>
        <w:gridCol w:w="1202"/>
        <w:gridCol w:w="8616"/>
      </w:tblGrid>
      <w:tr w:rsidR="00DB0389" w:rsidTr="005D321F">
        <w:trPr>
          <w:trHeight w:val="1617"/>
          <w:jc w:val="center"/>
        </w:trPr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B0389" w:rsidRDefault="00DB0389" w:rsidP="006560F7">
            <w:pPr>
              <w:pStyle w:val="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389" w:rsidRPr="00DA48A8" w:rsidRDefault="00DB0389" w:rsidP="006560F7">
            <w:pPr>
              <w:rPr>
                <w:b/>
                <w:sz w:val="14"/>
                <w:szCs w:val="14"/>
              </w:rPr>
            </w:pPr>
          </w:p>
          <w:p w:rsidR="00DB0389" w:rsidRPr="00DA48A8" w:rsidRDefault="00DB0389" w:rsidP="006560F7">
            <w:pPr>
              <w:rPr>
                <w:b/>
              </w:rPr>
            </w:pPr>
            <w:r w:rsidRPr="00DA48A8">
              <w:rPr>
                <w:b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DB0389" w:rsidRDefault="00DB0389" w:rsidP="006560F7">
            <w:pPr>
              <w:rPr>
                <w:sz w:val="8"/>
                <w:szCs w:val="8"/>
              </w:rPr>
            </w:pPr>
          </w:p>
          <w:p w:rsidR="00DB0389" w:rsidRPr="00585953" w:rsidRDefault="00DB0389" w:rsidP="006560F7">
            <w:pPr>
              <w:ind w:left="-108" w:right="-249"/>
              <w:jc w:val="center"/>
              <w:rPr>
                <w:caps/>
                <w:sz w:val="20"/>
                <w:szCs w:val="20"/>
              </w:rPr>
            </w:pPr>
            <w:r w:rsidRPr="00585953">
              <w:rPr>
                <w:caps/>
                <w:sz w:val="20"/>
                <w:szCs w:val="20"/>
              </w:rPr>
              <w:t>Федеральное государственное бюджетное  образовательное учреждение</w:t>
            </w:r>
          </w:p>
          <w:p w:rsidR="00DB0389" w:rsidRPr="00585953" w:rsidRDefault="00DB0389" w:rsidP="006560F7">
            <w:pPr>
              <w:ind w:left="-108" w:right="-249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85953">
              <w:rPr>
                <w:caps/>
                <w:sz w:val="20"/>
                <w:szCs w:val="20"/>
              </w:rPr>
              <w:t>высшего пРофессионального образования</w:t>
            </w:r>
          </w:p>
          <w:p w:rsidR="00DB0389" w:rsidRPr="008F5111" w:rsidRDefault="00DB0389" w:rsidP="006560F7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8F5111">
              <w:rPr>
                <w:b/>
                <w:bCs/>
                <w:sz w:val="28"/>
                <w:szCs w:val="28"/>
              </w:rPr>
              <w:t>«Казанский государственный аграрный университет»</w:t>
            </w:r>
          </w:p>
          <w:p w:rsidR="00DB0389" w:rsidRDefault="00DB0389" w:rsidP="006560F7">
            <w:pPr>
              <w:jc w:val="center"/>
              <w:rPr>
                <w:b/>
                <w:bCs/>
                <w:caps/>
                <w:sz w:val="20"/>
                <w:szCs w:val="10"/>
              </w:rPr>
            </w:pPr>
            <w:r>
              <w:rPr>
                <w:b/>
                <w:bCs/>
                <w:caps/>
                <w:sz w:val="20"/>
              </w:rPr>
              <w:t xml:space="preserve"> (ФГБОУ ВПО К</w:t>
            </w:r>
            <w:r>
              <w:rPr>
                <w:b/>
                <w:bCs/>
                <w:smallCaps/>
                <w:sz w:val="20"/>
              </w:rPr>
              <w:t>азанский</w:t>
            </w:r>
            <w:r>
              <w:rPr>
                <w:b/>
                <w:bCs/>
                <w:caps/>
                <w:sz w:val="20"/>
              </w:rPr>
              <w:t xml:space="preserve"> ГАУ)</w:t>
            </w:r>
          </w:p>
          <w:p w:rsidR="00DB0389" w:rsidRDefault="00DB0389" w:rsidP="006560F7">
            <w:pPr>
              <w:rPr>
                <w:sz w:val="8"/>
                <w:szCs w:val="8"/>
              </w:rPr>
            </w:pPr>
          </w:p>
        </w:tc>
      </w:tr>
    </w:tbl>
    <w:p w:rsidR="00061764" w:rsidRDefault="00061764" w:rsidP="00DB0389">
      <w:pPr>
        <w:jc w:val="center"/>
        <w:rPr>
          <w:sz w:val="28"/>
          <w:szCs w:val="28"/>
        </w:rPr>
      </w:pPr>
    </w:p>
    <w:p w:rsidR="00DB0389" w:rsidRPr="00061764" w:rsidRDefault="00035A32" w:rsidP="00DB038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лесного хозяйства и экологии</w:t>
      </w:r>
    </w:p>
    <w:p w:rsidR="00DB0389" w:rsidRPr="007E3000" w:rsidRDefault="00DB0389" w:rsidP="00DB038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</w:p>
    <w:p w:rsidR="00DB0389" w:rsidRPr="00035A32" w:rsidRDefault="00061764" w:rsidP="00061764">
      <w:pPr>
        <w:jc w:val="center"/>
        <w:rPr>
          <w:sz w:val="28"/>
          <w:szCs w:val="28"/>
        </w:rPr>
      </w:pPr>
      <w:r w:rsidRPr="008F5111">
        <w:rPr>
          <w:sz w:val="28"/>
          <w:szCs w:val="28"/>
        </w:rPr>
        <w:t>К</w:t>
      </w:r>
      <w:r w:rsidR="00DB0389" w:rsidRPr="008F5111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</w:t>
      </w:r>
      <w:r w:rsidR="00035A32" w:rsidRPr="00035A32">
        <w:rPr>
          <w:bCs/>
          <w:sz w:val="28"/>
          <w:szCs w:val="28"/>
        </w:rPr>
        <w:t>Таксация и экономика лесной отрасли</w:t>
      </w:r>
    </w:p>
    <w:p w:rsidR="00DB0389" w:rsidRDefault="00DB0389" w:rsidP="00DB0389"/>
    <w:p w:rsidR="00DB0389" w:rsidRDefault="00DB0389" w:rsidP="00DB0389">
      <w:pPr>
        <w:ind w:left="4962"/>
        <w:rPr>
          <w:sz w:val="28"/>
          <w:szCs w:val="28"/>
        </w:rPr>
      </w:pPr>
    </w:p>
    <w:p w:rsidR="00DB0389" w:rsidRPr="00E070F0" w:rsidRDefault="00DB0389" w:rsidP="00DB0389">
      <w:pPr>
        <w:ind w:left="4962"/>
        <w:rPr>
          <w:sz w:val="28"/>
          <w:szCs w:val="28"/>
        </w:rPr>
      </w:pPr>
      <w:r w:rsidRPr="00E070F0">
        <w:rPr>
          <w:sz w:val="28"/>
          <w:szCs w:val="28"/>
        </w:rPr>
        <w:t>УТВЕРЖДАЮ:</w:t>
      </w:r>
    </w:p>
    <w:p w:rsidR="00FD0E9A" w:rsidRPr="00D32D60" w:rsidRDefault="00FD0E9A" w:rsidP="00FD0E9A">
      <w:pPr>
        <w:pStyle w:val="9"/>
        <w:widowControl w:val="0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D32D60"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</w:p>
    <w:p w:rsidR="00FD0E9A" w:rsidRPr="00D32D60" w:rsidRDefault="00FD0E9A" w:rsidP="00FD0E9A">
      <w:pPr>
        <w:pStyle w:val="9"/>
        <w:widowControl w:val="0"/>
        <w:spacing w:before="0" w:after="0"/>
        <w:jc w:val="center"/>
        <w:rPr>
          <w:sz w:val="28"/>
          <w:szCs w:val="28"/>
        </w:rPr>
      </w:pPr>
      <w:r w:rsidRPr="00D32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инновациям</w:t>
      </w:r>
    </w:p>
    <w:p w:rsidR="00FD0E9A" w:rsidRPr="00D32D60" w:rsidRDefault="00FD0E9A" w:rsidP="00FD0E9A">
      <w:pPr>
        <w:pStyle w:val="9"/>
        <w:widowControl w:val="0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D32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 А.Р. Валиев</w:t>
      </w:r>
    </w:p>
    <w:p w:rsidR="00FD0E9A" w:rsidRPr="00D32D60" w:rsidRDefault="00FD0E9A" w:rsidP="00FD0E9A">
      <w:pPr>
        <w:widowControl w:val="0"/>
        <w:jc w:val="right"/>
        <w:rPr>
          <w:sz w:val="28"/>
          <w:szCs w:val="28"/>
        </w:rPr>
      </w:pPr>
      <w:r w:rsidRPr="00D32D60">
        <w:rPr>
          <w:sz w:val="28"/>
          <w:szCs w:val="28"/>
        </w:rPr>
        <w:t xml:space="preserve">                                                                        «____» ____________2014г.</w:t>
      </w:r>
    </w:p>
    <w:p w:rsidR="0091099E" w:rsidRDefault="0091099E" w:rsidP="00DB0389">
      <w:pPr>
        <w:ind w:left="540"/>
      </w:pPr>
    </w:p>
    <w:p w:rsidR="0091099E" w:rsidRDefault="0091099E" w:rsidP="00DB0389">
      <w:pPr>
        <w:ind w:left="540"/>
      </w:pPr>
    </w:p>
    <w:p w:rsidR="00DB0389" w:rsidRDefault="00DB0389" w:rsidP="00DB0389">
      <w:pPr>
        <w:ind w:left="540"/>
      </w:pPr>
      <w:r w:rsidRPr="00EC6794">
        <w:t xml:space="preserve">Номер </w:t>
      </w:r>
      <w:proofErr w:type="spellStart"/>
      <w:r w:rsidRPr="00EC6794">
        <w:t>внутривузовской</w:t>
      </w:r>
      <w:proofErr w:type="spellEnd"/>
      <w:r w:rsidRPr="00EC6794">
        <w:t xml:space="preserve"> регистрации </w:t>
      </w:r>
    </w:p>
    <w:p w:rsidR="00DB0389" w:rsidRDefault="00DB0389" w:rsidP="00DB0389">
      <w:pPr>
        <w:ind w:left="540"/>
        <w:rPr>
          <w:sz w:val="28"/>
          <w:szCs w:val="28"/>
        </w:rPr>
      </w:pPr>
      <w:r w:rsidRPr="00EC6794">
        <w:t>__________________</w:t>
      </w:r>
      <w:r w:rsidR="005D321F">
        <w:t>______________</w:t>
      </w:r>
    </w:p>
    <w:p w:rsidR="00DB0389" w:rsidRDefault="00DB0389" w:rsidP="00DB0389">
      <w:pPr>
        <w:ind w:left="540"/>
        <w:rPr>
          <w:sz w:val="28"/>
          <w:szCs w:val="28"/>
        </w:rPr>
      </w:pPr>
    </w:p>
    <w:p w:rsidR="0005619F" w:rsidRDefault="0005619F" w:rsidP="00DB0389">
      <w:pPr>
        <w:pStyle w:val="a4"/>
        <w:spacing w:line="360" w:lineRule="auto"/>
        <w:jc w:val="center"/>
        <w:rPr>
          <w:b/>
        </w:rPr>
      </w:pPr>
    </w:p>
    <w:p w:rsidR="00DB0389" w:rsidRPr="005D321F" w:rsidRDefault="00DB0389" w:rsidP="00DB0389">
      <w:pPr>
        <w:pStyle w:val="a4"/>
        <w:spacing w:line="360" w:lineRule="auto"/>
        <w:jc w:val="center"/>
        <w:rPr>
          <w:b/>
        </w:rPr>
      </w:pPr>
      <w:r w:rsidRPr="005D321F">
        <w:rPr>
          <w:b/>
        </w:rPr>
        <w:t xml:space="preserve">ОСНОВНАЯ </w:t>
      </w:r>
      <w:r w:rsidR="005D321F" w:rsidRPr="005D321F">
        <w:rPr>
          <w:b/>
        </w:rPr>
        <w:t xml:space="preserve">ПРОФЕССИОНАЛЬНАЯ </w:t>
      </w:r>
      <w:r w:rsidRPr="005D321F">
        <w:rPr>
          <w:b/>
        </w:rPr>
        <w:t>ОБРАЗОВАТЕЛЬНАЯ ПРОГРАММА</w:t>
      </w:r>
      <w:r w:rsidRPr="005D321F">
        <w:rPr>
          <w:b/>
        </w:rPr>
        <w:br/>
      </w:r>
      <w:r w:rsidR="005D321F" w:rsidRPr="005D321F">
        <w:rPr>
          <w:b/>
        </w:rPr>
        <w:t>ПОДГОТОВКИ КАДРОВ ВЫСШЕЙ КВАЛИФИКАЦИИ</w:t>
      </w:r>
    </w:p>
    <w:p w:rsidR="00DB0389" w:rsidRPr="005036AD" w:rsidRDefault="00DB0389" w:rsidP="00DB0389">
      <w:pPr>
        <w:jc w:val="center"/>
        <w:rPr>
          <w:sz w:val="28"/>
          <w:szCs w:val="28"/>
        </w:rPr>
      </w:pPr>
      <w:r w:rsidRPr="00996673">
        <w:rPr>
          <w:sz w:val="28"/>
          <w:szCs w:val="28"/>
        </w:rPr>
        <w:t>Направление подготовки</w:t>
      </w:r>
    </w:p>
    <w:p w:rsidR="00DB0389" w:rsidRPr="00584B69" w:rsidRDefault="00191038" w:rsidP="00DB0389">
      <w:pPr>
        <w:jc w:val="center"/>
        <w:rPr>
          <w:sz w:val="28"/>
          <w:szCs w:val="28"/>
        </w:rPr>
      </w:pPr>
      <w:r>
        <w:rPr>
          <w:sz w:val="28"/>
          <w:szCs w:val="28"/>
        </w:rPr>
        <w:t>06.06.01 Биологические науки</w:t>
      </w:r>
    </w:p>
    <w:p w:rsidR="00584B69" w:rsidRDefault="00584B69" w:rsidP="00DB0389">
      <w:pPr>
        <w:jc w:val="center"/>
        <w:rPr>
          <w:i/>
        </w:rPr>
      </w:pPr>
    </w:p>
    <w:p w:rsidR="00584B69" w:rsidRPr="000438F5" w:rsidRDefault="00584B69" w:rsidP="00DB0389">
      <w:pPr>
        <w:jc w:val="center"/>
        <w:rPr>
          <w:i/>
        </w:rPr>
      </w:pPr>
    </w:p>
    <w:p w:rsidR="005D321F" w:rsidRDefault="005D321F" w:rsidP="00DB03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</w:p>
    <w:p w:rsidR="005D321F" w:rsidRPr="00584B69" w:rsidRDefault="00191038" w:rsidP="005D321F">
      <w:pPr>
        <w:jc w:val="center"/>
        <w:rPr>
          <w:sz w:val="28"/>
          <w:szCs w:val="28"/>
        </w:rPr>
      </w:pPr>
      <w:r>
        <w:rPr>
          <w:sz w:val="28"/>
          <w:szCs w:val="28"/>
        </w:rPr>
        <w:t>03.02.13 Почвоведение</w:t>
      </w:r>
    </w:p>
    <w:p w:rsidR="005D321F" w:rsidRDefault="005D321F" w:rsidP="005D321F">
      <w:pPr>
        <w:jc w:val="center"/>
      </w:pPr>
    </w:p>
    <w:p w:rsidR="00584B69" w:rsidRDefault="00584B69" w:rsidP="005D321F">
      <w:pPr>
        <w:jc w:val="center"/>
      </w:pPr>
    </w:p>
    <w:p w:rsidR="005D321F" w:rsidRPr="005D321F" w:rsidRDefault="005D321F" w:rsidP="005D321F">
      <w:pPr>
        <w:jc w:val="center"/>
        <w:rPr>
          <w:sz w:val="28"/>
          <w:szCs w:val="28"/>
        </w:rPr>
      </w:pPr>
      <w:r w:rsidRPr="005D321F">
        <w:rPr>
          <w:sz w:val="28"/>
          <w:szCs w:val="28"/>
        </w:rPr>
        <w:t>Квалификация (степень):</w:t>
      </w:r>
    </w:p>
    <w:p w:rsidR="005D321F" w:rsidRPr="003B5215" w:rsidRDefault="005D321F" w:rsidP="005D321F">
      <w:pPr>
        <w:jc w:val="center"/>
        <w:rPr>
          <w:i/>
          <w:sz w:val="28"/>
          <w:szCs w:val="28"/>
        </w:rPr>
      </w:pPr>
      <w:r w:rsidRPr="003B5215">
        <w:rPr>
          <w:i/>
          <w:sz w:val="28"/>
          <w:szCs w:val="28"/>
        </w:rPr>
        <w:t>Исследователь. Преподаватель-исследователь</w:t>
      </w:r>
    </w:p>
    <w:p w:rsidR="00DB0389" w:rsidRPr="003B5215" w:rsidRDefault="00DB0389" w:rsidP="00DB0389">
      <w:pPr>
        <w:rPr>
          <w:sz w:val="28"/>
          <w:szCs w:val="28"/>
        </w:rPr>
      </w:pPr>
    </w:p>
    <w:p w:rsidR="00DB0389" w:rsidRPr="003B5215" w:rsidRDefault="00DB0389" w:rsidP="00DB0389">
      <w:pPr>
        <w:rPr>
          <w:sz w:val="28"/>
          <w:szCs w:val="28"/>
        </w:rPr>
      </w:pPr>
    </w:p>
    <w:p w:rsidR="00CF5AE7" w:rsidRPr="003B5215" w:rsidRDefault="00CF5AE7" w:rsidP="00CF5AE7">
      <w:pPr>
        <w:jc w:val="center"/>
        <w:rPr>
          <w:sz w:val="28"/>
          <w:szCs w:val="28"/>
        </w:rPr>
      </w:pPr>
      <w:r w:rsidRPr="003B5215">
        <w:rPr>
          <w:sz w:val="28"/>
          <w:szCs w:val="28"/>
        </w:rPr>
        <w:t xml:space="preserve">Нормативный срок освоения программы: </w:t>
      </w:r>
      <w:r w:rsidR="00191038">
        <w:rPr>
          <w:sz w:val="28"/>
          <w:szCs w:val="28"/>
        </w:rPr>
        <w:t>4</w:t>
      </w:r>
      <w:r w:rsidRPr="003B5215">
        <w:rPr>
          <w:sz w:val="28"/>
          <w:szCs w:val="28"/>
        </w:rPr>
        <w:t xml:space="preserve"> года</w:t>
      </w:r>
    </w:p>
    <w:p w:rsidR="00CF5AE7" w:rsidRPr="003B5215" w:rsidRDefault="00CF5AE7" w:rsidP="00DB0389">
      <w:pPr>
        <w:jc w:val="center"/>
        <w:rPr>
          <w:sz w:val="28"/>
          <w:szCs w:val="28"/>
        </w:rPr>
      </w:pPr>
    </w:p>
    <w:p w:rsidR="00584B69" w:rsidRPr="003B5215" w:rsidRDefault="00584B69" w:rsidP="00DB0389">
      <w:pPr>
        <w:jc w:val="center"/>
        <w:rPr>
          <w:sz w:val="28"/>
          <w:szCs w:val="28"/>
        </w:rPr>
      </w:pPr>
    </w:p>
    <w:p w:rsidR="00DB0389" w:rsidRPr="003B5215" w:rsidRDefault="00DB0389" w:rsidP="00DB0389">
      <w:pPr>
        <w:jc w:val="center"/>
        <w:rPr>
          <w:sz w:val="28"/>
          <w:szCs w:val="28"/>
        </w:rPr>
      </w:pPr>
      <w:r w:rsidRPr="003B5215">
        <w:rPr>
          <w:sz w:val="28"/>
          <w:szCs w:val="28"/>
        </w:rPr>
        <w:t>Форма обучения</w:t>
      </w:r>
    </w:p>
    <w:p w:rsidR="00DB0389" w:rsidRPr="003B5215" w:rsidRDefault="00584B69" w:rsidP="00DB0389">
      <w:pPr>
        <w:jc w:val="center"/>
        <w:rPr>
          <w:i/>
          <w:sz w:val="28"/>
          <w:szCs w:val="28"/>
          <w:vertAlign w:val="superscript"/>
        </w:rPr>
      </w:pPr>
      <w:r w:rsidRPr="003B5215">
        <w:rPr>
          <w:sz w:val="28"/>
          <w:szCs w:val="28"/>
        </w:rPr>
        <w:t xml:space="preserve">Очная, </w:t>
      </w:r>
      <w:r w:rsidRPr="0091099E">
        <w:rPr>
          <w:color w:val="FF0000"/>
          <w:sz w:val="28"/>
          <w:szCs w:val="28"/>
        </w:rPr>
        <w:t>заочная</w:t>
      </w:r>
    </w:p>
    <w:p w:rsidR="00DB0389" w:rsidRPr="007E3000" w:rsidRDefault="00DB0389" w:rsidP="00DB0389"/>
    <w:p w:rsidR="005D321F" w:rsidRDefault="005D321F" w:rsidP="00DB0389">
      <w:pPr>
        <w:ind w:firstLine="426"/>
        <w:jc w:val="center"/>
      </w:pPr>
    </w:p>
    <w:p w:rsidR="00DB0389" w:rsidRDefault="00DB0389" w:rsidP="00584B69">
      <w:pPr>
        <w:jc w:val="center"/>
      </w:pPr>
      <w:r>
        <w:t>Казань 201</w:t>
      </w:r>
      <w:r w:rsidR="005D321F">
        <w:t>4</w:t>
      </w:r>
    </w:p>
    <w:p w:rsidR="00191038" w:rsidRPr="007E3000" w:rsidRDefault="00191038" w:rsidP="00584B69">
      <w:pPr>
        <w:jc w:val="center"/>
      </w:pPr>
    </w:p>
    <w:p w:rsidR="0005619F" w:rsidRDefault="0005619F" w:rsidP="00DB0389">
      <w:pPr>
        <w:shd w:val="clear" w:color="auto" w:fill="FFFFFF"/>
        <w:jc w:val="center"/>
        <w:rPr>
          <w:bCs/>
        </w:rPr>
      </w:pPr>
    </w:p>
    <w:p w:rsidR="0005619F" w:rsidRDefault="0005619F" w:rsidP="00DB0389">
      <w:pPr>
        <w:shd w:val="clear" w:color="auto" w:fill="FFFFFF"/>
        <w:jc w:val="center"/>
        <w:rPr>
          <w:bCs/>
        </w:rPr>
      </w:pPr>
    </w:p>
    <w:p w:rsidR="00DB0389" w:rsidRPr="00841DA1" w:rsidRDefault="00DB0389" w:rsidP="00DB0389">
      <w:pPr>
        <w:shd w:val="clear" w:color="auto" w:fill="FFFFFF"/>
        <w:jc w:val="center"/>
        <w:rPr>
          <w:bCs/>
        </w:rPr>
      </w:pPr>
      <w:r w:rsidRPr="00841DA1">
        <w:rPr>
          <w:bCs/>
        </w:rPr>
        <w:t>СОДЕРЖАНИЕ</w:t>
      </w:r>
    </w:p>
    <w:p w:rsidR="005D321F" w:rsidRDefault="005D321F" w:rsidP="00DB0389">
      <w:pPr>
        <w:shd w:val="clear" w:color="auto" w:fill="FFFFFF"/>
        <w:jc w:val="center"/>
      </w:pPr>
    </w:p>
    <w:tbl>
      <w:tblPr>
        <w:tblStyle w:val="ae"/>
        <w:tblW w:w="93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7841"/>
        <w:gridCol w:w="816"/>
      </w:tblGrid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1</w:t>
            </w:r>
          </w:p>
        </w:tc>
        <w:tc>
          <w:tcPr>
            <w:tcW w:w="7841" w:type="dxa"/>
          </w:tcPr>
          <w:p w:rsidR="00CF5AE7" w:rsidRDefault="00CF5AE7" w:rsidP="005D321F">
            <w:r>
              <w:t>Общие положения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Pr="00D35FB3" w:rsidRDefault="00CF5AE7" w:rsidP="00651D6C">
            <w:pPr>
              <w:shd w:val="clear" w:color="auto" w:fill="FFFFFF"/>
              <w:tabs>
                <w:tab w:val="left" w:pos="67"/>
              </w:tabs>
            </w:pPr>
            <w:r>
              <w:t>1.</w:t>
            </w:r>
            <w:r w:rsidR="00651D6C">
              <w:t>1</w:t>
            </w:r>
            <w:r>
              <w:t xml:space="preserve">. Нормативные документы для разработки ОПОП </w:t>
            </w:r>
            <w:proofErr w:type="gramStart"/>
            <w:r>
              <w:t>ВО</w:t>
            </w:r>
            <w:proofErr w:type="gramEnd"/>
            <w:r w:rsidR="00651D6C">
              <w:t xml:space="preserve"> аспирантуры</w:t>
            </w:r>
          </w:p>
        </w:tc>
        <w:tc>
          <w:tcPr>
            <w:tcW w:w="816" w:type="dxa"/>
          </w:tcPr>
          <w:p w:rsidR="00CF5AE7" w:rsidRPr="00D35FB3" w:rsidRDefault="00CF5AE7" w:rsidP="00D35FB3">
            <w:pPr>
              <w:shd w:val="clear" w:color="auto" w:fill="FFFFFF"/>
              <w:tabs>
                <w:tab w:val="left" w:pos="67"/>
              </w:tabs>
            </w:pPr>
          </w:p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651D6C">
            <w:r>
              <w:t>1.</w:t>
            </w:r>
            <w:r w:rsidR="00651D6C">
              <w:t>2</w:t>
            </w:r>
            <w:r>
              <w:t xml:space="preserve">. Общая характеристика ОПОП </w:t>
            </w:r>
            <w:proofErr w:type="gramStart"/>
            <w:r>
              <w:t>ВО</w:t>
            </w:r>
            <w:proofErr w:type="gramEnd"/>
            <w:r w:rsidR="00651D6C">
              <w:t xml:space="preserve"> аспирантуры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651D6C">
            <w:pPr>
              <w:ind w:left="67" w:hanging="67"/>
            </w:pPr>
            <w:r>
              <w:t>1.</w:t>
            </w:r>
            <w:r w:rsidR="00651D6C">
              <w:t>3</w:t>
            </w:r>
            <w:r>
              <w:t>. Требования  к  уровню  подготовки,  необходимому  для  освоения  образовательной программы</w:t>
            </w:r>
          </w:p>
        </w:tc>
        <w:tc>
          <w:tcPr>
            <w:tcW w:w="816" w:type="dxa"/>
          </w:tcPr>
          <w:p w:rsidR="00CF5AE7" w:rsidRDefault="00CF5AE7" w:rsidP="005D321F">
            <w:pPr>
              <w:ind w:left="67" w:hanging="67"/>
            </w:pPr>
          </w:p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2.</w:t>
            </w:r>
          </w:p>
        </w:tc>
        <w:tc>
          <w:tcPr>
            <w:tcW w:w="7841" w:type="dxa"/>
          </w:tcPr>
          <w:p w:rsidR="00CF5AE7" w:rsidRDefault="00CF5AE7" w:rsidP="00CF5AE7">
            <w:r>
              <w:t xml:space="preserve">Характеристика профессиональной деятельности выпускника ОПОП 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  направлению  подготовки </w:t>
            </w:r>
          </w:p>
        </w:tc>
        <w:tc>
          <w:tcPr>
            <w:tcW w:w="816" w:type="dxa"/>
          </w:tcPr>
          <w:p w:rsidR="00CF5AE7" w:rsidRDefault="00CF5AE7" w:rsidP="00F730FB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5D321F">
            <w:r>
              <w:t>2.1 Область профессиональной деятельности выпускника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5D321F">
            <w:r>
              <w:t>2.2 Объекты профессиональной деятельности выпускника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5D321F">
            <w:r>
              <w:t>2.3 Виды профессиональной деятельности выпускника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3.</w:t>
            </w:r>
          </w:p>
        </w:tc>
        <w:tc>
          <w:tcPr>
            <w:tcW w:w="7841" w:type="dxa"/>
          </w:tcPr>
          <w:p w:rsidR="00CF5AE7" w:rsidRDefault="00CF5AE7" w:rsidP="005D321F">
            <w:pPr>
              <w:ind w:firstLine="67"/>
            </w:pPr>
            <w:r>
              <w:t xml:space="preserve">Компетенции выпускника как совокупный ожидаемый результат образования по завершении освоения данной ОПОП  </w:t>
            </w:r>
            <w:proofErr w:type="gramStart"/>
            <w:r>
              <w:t>ВО</w:t>
            </w:r>
            <w:proofErr w:type="gramEnd"/>
          </w:p>
        </w:tc>
        <w:tc>
          <w:tcPr>
            <w:tcW w:w="816" w:type="dxa"/>
          </w:tcPr>
          <w:p w:rsidR="00CF5AE7" w:rsidRDefault="00CF5AE7" w:rsidP="005D321F">
            <w:pPr>
              <w:ind w:firstLine="67"/>
            </w:pPr>
          </w:p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4.</w:t>
            </w:r>
          </w:p>
        </w:tc>
        <w:tc>
          <w:tcPr>
            <w:tcW w:w="7841" w:type="dxa"/>
          </w:tcPr>
          <w:p w:rsidR="00CF5AE7" w:rsidRDefault="00CF5AE7" w:rsidP="005D321F">
            <w:r>
              <w:t xml:space="preserve">Документы, регламентирующие содержание и организацию образовательного процесса  при реализации ОПОП  </w:t>
            </w:r>
            <w:proofErr w:type="gramStart"/>
            <w:r>
              <w:t>ВО</w:t>
            </w:r>
            <w:proofErr w:type="gramEnd"/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CA4A81">
            <w:r>
              <w:t xml:space="preserve">4.1 Программные  документы  интегрирующего,  междисциплинарного   и   сквозного   характера, обеспечивающие целостность </w:t>
            </w:r>
            <w:proofErr w:type="spellStart"/>
            <w:r>
              <w:t>компетентностно-ориентированной</w:t>
            </w:r>
            <w:proofErr w:type="spellEnd"/>
            <w:r>
              <w:t xml:space="preserve"> ОПОП  </w:t>
            </w:r>
            <w:proofErr w:type="gramStart"/>
            <w:r>
              <w:t>ВО</w:t>
            </w:r>
            <w:proofErr w:type="gramEnd"/>
          </w:p>
        </w:tc>
        <w:tc>
          <w:tcPr>
            <w:tcW w:w="816" w:type="dxa"/>
          </w:tcPr>
          <w:p w:rsidR="00CF5AE7" w:rsidRDefault="00CF5AE7" w:rsidP="00CA4A81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CA4A81">
            <w:r>
              <w:t>4.1.1 Матрица компетенций</w:t>
            </w:r>
          </w:p>
        </w:tc>
        <w:tc>
          <w:tcPr>
            <w:tcW w:w="816" w:type="dxa"/>
          </w:tcPr>
          <w:p w:rsidR="00CF5AE7" w:rsidRDefault="00CF5AE7" w:rsidP="00CA4A81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CA4A81">
            <w:r>
              <w:t xml:space="preserve">4.1.2 </w:t>
            </w:r>
            <w:proofErr w:type="spellStart"/>
            <w:r>
              <w:t>Компетентностно-ориентированный</w:t>
            </w:r>
            <w:proofErr w:type="spellEnd"/>
            <w:r>
              <w:t xml:space="preserve"> учебный план</w:t>
            </w:r>
          </w:p>
        </w:tc>
        <w:tc>
          <w:tcPr>
            <w:tcW w:w="816" w:type="dxa"/>
          </w:tcPr>
          <w:p w:rsidR="00CF5AE7" w:rsidRDefault="00CF5AE7" w:rsidP="00CA4A81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CA4A81">
            <w:r>
              <w:t>4.1.3  Календарный учебный график</w:t>
            </w:r>
          </w:p>
        </w:tc>
        <w:tc>
          <w:tcPr>
            <w:tcW w:w="816" w:type="dxa"/>
          </w:tcPr>
          <w:p w:rsidR="00CF5AE7" w:rsidRDefault="00CF5AE7" w:rsidP="00CA4A81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CA4A81">
            <w:r>
              <w:t xml:space="preserve">4.2. </w:t>
            </w:r>
            <w:proofErr w:type="spellStart"/>
            <w:r>
              <w:t>Дисциплинарно-модульные</w:t>
            </w:r>
            <w:proofErr w:type="spellEnd"/>
            <w:r>
              <w:t xml:space="preserve">  программные  документы </w:t>
            </w:r>
            <w:proofErr w:type="spellStart"/>
            <w:r>
              <w:t>компетентностно-ориентированной</w:t>
            </w:r>
            <w:proofErr w:type="spellEnd"/>
            <w:r>
              <w:t xml:space="preserve"> ОПОП  </w:t>
            </w:r>
            <w:proofErr w:type="gramStart"/>
            <w:r>
              <w:t>ВО</w:t>
            </w:r>
            <w:proofErr w:type="gramEnd"/>
          </w:p>
        </w:tc>
        <w:tc>
          <w:tcPr>
            <w:tcW w:w="816" w:type="dxa"/>
          </w:tcPr>
          <w:p w:rsidR="00CF5AE7" w:rsidRDefault="00CF5AE7" w:rsidP="00CA4A81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CA4A81">
            <w:r>
              <w:t>4.2.1 Рабочие программы учебных курсов, предметов, дисциплин (модулей)</w:t>
            </w:r>
          </w:p>
        </w:tc>
        <w:tc>
          <w:tcPr>
            <w:tcW w:w="816" w:type="dxa"/>
          </w:tcPr>
          <w:p w:rsidR="00CF5AE7" w:rsidRDefault="00CF5AE7" w:rsidP="00CA4A81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CA4A81">
            <w:r>
              <w:t>4.2.2  Программы практик</w:t>
            </w:r>
          </w:p>
        </w:tc>
        <w:tc>
          <w:tcPr>
            <w:tcW w:w="816" w:type="dxa"/>
          </w:tcPr>
          <w:p w:rsidR="00CF5AE7" w:rsidRDefault="00CF5AE7" w:rsidP="00CA4A81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CA4A81">
            <w:r>
              <w:t>4.2.3 Программа научных исследований</w:t>
            </w:r>
          </w:p>
        </w:tc>
        <w:tc>
          <w:tcPr>
            <w:tcW w:w="816" w:type="dxa"/>
          </w:tcPr>
          <w:p w:rsidR="00CF5AE7" w:rsidRDefault="00CF5AE7" w:rsidP="00CA4A81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5.</w:t>
            </w:r>
          </w:p>
        </w:tc>
        <w:tc>
          <w:tcPr>
            <w:tcW w:w="7841" w:type="dxa"/>
          </w:tcPr>
          <w:p w:rsidR="00CF5AE7" w:rsidRDefault="00CF5AE7" w:rsidP="005D321F">
            <w:r>
              <w:t xml:space="preserve">Ресурсное обеспечение ОПОП 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направлению подготовки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8C7B48">
            <w:r>
              <w:t xml:space="preserve">5.1 Учебно-методическое  и  информационное  обеспечение  образовательного  процесса  при реализации ОПОП  </w:t>
            </w:r>
            <w:proofErr w:type="gramStart"/>
            <w:r>
              <w:t>ВО</w:t>
            </w:r>
            <w:proofErr w:type="gramEnd"/>
          </w:p>
        </w:tc>
        <w:tc>
          <w:tcPr>
            <w:tcW w:w="816" w:type="dxa"/>
          </w:tcPr>
          <w:p w:rsidR="00CF5AE7" w:rsidRDefault="00CF5AE7" w:rsidP="008C7B48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8C7B48">
            <w:r>
              <w:t xml:space="preserve">5.2 Кадровое обеспечение реализации ОПОП  </w:t>
            </w:r>
            <w:proofErr w:type="gramStart"/>
            <w:r>
              <w:t>ВО</w:t>
            </w:r>
            <w:proofErr w:type="gramEnd"/>
          </w:p>
        </w:tc>
        <w:tc>
          <w:tcPr>
            <w:tcW w:w="816" w:type="dxa"/>
          </w:tcPr>
          <w:p w:rsidR="00CF5AE7" w:rsidRDefault="00CF5AE7" w:rsidP="008C7B48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F730FB">
            <w:r>
              <w:t xml:space="preserve">5.3 Основные материально-технические   условия  для реализации  образовательного  процесса в университете в соответствии с ОПОП  </w:t>
            </w:r>
            <w:proofErr w:type="gramStart"/>
            <w:r>
              <w:t>ВО</w:t>
            </w:r>
            <w:proofErr w:type="gramEnd"/>
          </w:p>
        </w:tc>
        <w:tc>
          <w:tcPr>
            <w:tcW w:w="816" w:type="dxa"/>
          </w:tcPr>
          <w:p w:rsidR="00CF5AE7" w:rsidRDefault="00CF5AE7" w:rsidP="00F730FB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6.</w:t>
            </w:r>
          </w:p>
        </w:tc>
        <w:tc>
          <w:tcPr>
            <w:tcW w:w="7841" w:type="dxa"/>
          </w:tcPr>
          <w:p w:rsidR="00CF5AE7" w:rsidRDefault="00CF5AE7" w:rsidP="005D321F">
            <w:r>
              <w:t>Характеристика социально-культурной среды университета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7.</w:t>
            </w:r>
          </w:p>
        </w:tc>
        <w:tc>
          <w:tcPr>
            <w:tcW w:w="7841" w:type="dxa"/>
          </w:tcPr>
          <w:p w:rsidR="00CF5AE7" w:rsidRDefault="00CF5AE7" w:rsidP="005D321F">
            <w:r>
              <w:t xml:space="preserve">Нормативно-методическое обеспечение системы оценки качества освоения аспирантами  ОПОП 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направлению подготовки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8C7B48">
            <w:pPr>
              <w:ind w:firstLine="67"/>
            </w:pPr>
            <w:r>
              <w:t>7.1 Фонды  оценочных  сре</w:t>
            </w:r>
            <w:proofErr w:type="gramStart"/>
            <w:r>
              <w:t>дств  дл</w:t>
            </w:r>
            <w:proofErr w:type="gramEnd"/>
            <w:r>
              <w:t>я  проведения  текущего  контроля  успеваемости  и    промежуточной аттестации</w:t>
            </w:r>
          </w:p>
        </w:tc>
        <w:tc>
          <w:tcPr>
            <w:tcW w:w="816" w:type="dxa"/>
          </w:tcPr>
          <w:p w:rsidR="00CF5AE7" w:rsidRDefault="00CF5AE7" w:rsidP="008C7B48">
            <w:pPr>
              <w:ind w:firstLine="67"/>
            </w:pPr>
          </w:p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5D321F">
            <w:r>
              <w:t>7.2 Итоговая государственная аттестация выпускников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8.</w:t>
            </w:r>
          </w:p>
        </w:tc>
        <w:tc>
          <w:tcPr>
            <w:tcW w:w="7841" w:type="dxa"/>
          </w:tcPr>
          <w:p w:rsidR="00CF5AE7" w:rsidRDefault="00CF5AE7" w:rsidP="008C7B48">
            <w:r>
              <w:t>Другие  нормативно-методические  документы  и  материалы,  обеспечивающие  качество  подготовки аспирантов</w:t>
            </w:r>
          </w:p>
        </w:tc>
        <w:tc>
          <w:tcPr>
            <w:tcW w:w="816" w:type="dxa"/>
          </w:tcPr>
          <w:p w:rsidR="00CF5AE7" w:rsidRDefault="00CF5AE7" w:rsidP="008C7B48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  <w:r>
              <w:t>9.</w:t>
            </w:r>
          </w:p>
        </w:tc>
        <w:tc>
          <w:tcPr>
            <w:tcW w:w="7841" w:type="dxa"/>
          </w:tcPr>
          <w:p w:rsidR="00CF5AE7" w:rsidRDefault="00CF5AE7" w:rsidP="008C7B48">
            <w:pPr>
              <w:ind w:left="47" w:hanging="14"/>
            </w:pPr>
            <w:r>
              <w:t xml:space="preserve">Регламент по организации периодического обновления ОПОП 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целом и составляющих ее  документов</w:t>
            </w:r>
          </w:p>
        </w:tc>
        <w:tc>
          <w:tcPr>
            <w:tcW w:w="816" w:type="dxa"/>
          </w:tcPr>
          <w:p w:rsidR="00CF5AE7" w:rsidRDefault="00CF5AE7" w:rsidP="008C7B48">
            <w:pPr>
              <w:ind w:left="47" w:hanging="14"/>
            </w:pPr>
          </w:p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5D321F"/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5D321F">
            <w:r>
              <w:t>ПРИЛОЖЕНИЯ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CF5AE7" w:rsidP="00D9377C">
            <w:r>
              <w:t>1.</w:t>
            </w:r>
            <w:r w:rsidR="00642AF2">
              <w:t>Учебный план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D9377C" w:rsidP="005D321F">
            <w:r>
              <w:t>2. Рабочие программы дисциплин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CF5AE7" w:rsidTr="00CF5AE7">
        <w:tc>
          <w:tcPr>
            <w:tcW w:w="664" w:type="dxa"/>
          </w:tcPr>
          <w:p w:rsidR="00CF5AE7" w:rsidRDefault="00CF5AE7" w:rsidP="00DB0389">
            <w:pPr>
              <w:jc w:val="center"/>
            </w:pPr>
          </w:p>
        </w:tc>
        <w:tc>
          <w:tcPr>
            <w:tcW w:w="7841" w:type="dxa"/>
          </w:tcPr>
          <w:p w:rsidR="00CF5AE7" w:rsidRDefault="00D9377C" w:rsidP="005D321F">
            <w:r>
              <w:t>3. Рабочие программы практик</w:t>
            </w:r>
          </w:p>
        </w:tc>
        <w:tc>
          <w:tcPr>
            <w:tcW w:w="816" w:type="dxa"/>
          </w:tcPr>
          <w:p w:rsidR="00CF5AE7" w:rsidRDefault="00CF5AE7" w:rsidP="005D321F"/>
        </w:tc>
      </w:tr>
      <w:tr w:rsidR="00D9377C" w:rsidTr="00CF5AE7">
        <w:tc>
          <w:tcPr>
            <w:tcW w:w="664" w:type="dxa"/>
          </w:tcPr>
          <w:p w:rsidR="00D9377C" w:rsidRDefault="00D9377C" w:rsidP="00DB0389">
            <w:pPr>
              <w:jc w:val="center"/>
            </w:pPr>
          </w:p>
        </w:tc>
        <w:tc>
          <w:tcPr>
            <w:tcW w:w="7841" w:type="dxa"/>
          </w:tcPr>
          <w:p w:rsidR="00D9377C" w:rsidRDefault="00D9377C" w:rsidP="00D9377C">
            <w:r>
              <w:t>4. Программа научных исследований</w:t>
            </w:r>
          </w:p>
        </w:tc>
        <w:tc>
          <w:tcPr>
            <w:tcW w:w="816" w:type="dxa"/>
          </w:tcPr>
          <w:p w:rsidR="00D9377C" w:rsidRDefault="00D9377C" w:rsidP="005D321F"/>
        </w:tc>
      </w:tr>
      <w:tr w:rsidR="00D9377C" w:rsidTr="00CF5AE7">
        <w:tc>
          <w:tcPr>
            <w:tcW w:w="664" w:type="dxa"/>
          </w:tcPr>
          <w:p w:rsidR="00D9377C" w:rsidRDefault="00D9377C" w:rsidP="00DB0389">
            <w:pPr>
              <w:jc w:val="center"/>
            </w:pPr>
          </w:p>
        </w:tc>
        <w:tc>
          <w:tcPr>
            <w:tcW w:w="7841" w:type="dxa"/>
          </w:tcPr>
          <w:p w:rsidR="00D9377C" w:rsidRDefault="00D9377C" w:rsidP="005D321F">
            <w:r>
              <w:t>5. Кадровое обеспечение</w:t>
            </w:r>
          </w:p>
        </w:tc>
        <w:tc>
          <w:tcPr>
            <w:tcW w:w="816" w:type="dxa"/>
          </w:tcPr>
          <w:p w:rsidR="00D9377C" w:rsidRDefault="00D9377C" w:rsidP="005D321F"/>
        </w:tc>
      </w:tr>
      <w:tr w:rsidR="00D9377C" w:rsidTr="00CF5AE7">
        <w:tc>
          <w:tcPr>
            <w:tcW w:w="664" w:type="dxa"/>
          </w:tcPr>
          <w:p w:rsidR="00D9377C" w:rsidRDefault="00D9377C" w:rsidP="00DB0389">
            <w:pPr>
              <w:jc w:val="center"/>
            </w:pPr>
          </w:p>
        </w:tc>
        <w:tc>
          <w:tcPr>
            <w:tcW w:w="7841" w:type="dxa"/>
          </w:tcPr>
          <w:p w:rsidR="00D9377C" w:rsidRDefault="001B1BBD" w:rsidP="005D321F">
            <w:r>
              <w:t>6. Данные о научных руководителях</w:t>
            </w:r>
          </w:p>
        </w:tc>
        <w:tc>
          <w:tcPr>
            <w:tcW w:w="816" w:type="dxa"/>
          </w:tcPr>
          <w:p w:rsidR="00D9377C" w:rsidRDefault="00D9377C" w:rsidP="005D321F"/>
        </w:tc>
      </w:tr>
      <w:tr w:rsidR="001B1BBD" w:rsidTr="00CF5AE7">
        <w:tc>
          <w:tcPr>
            <w:tcW w:w="664" w:type="dxa"/>
          </w:tcPr>
          <w:p w:rsidR="001B1BBD" w:rsidRDefault="001B1BBD" w:rsidP="00DB0389">
            <w:pPr>
              <w:jc w:val="center"/>
            </w:pPr>
          </w:p>
        </w:tc>
        <w:tc>
          <w:tcPr>
            <w:tcW w:w="7841" w:type="dxa"/>
          </w:tcPr>
          <w:p w:rsidR="001B1BBD" w:rsidRDefault="001B1BBD" w:rsidP="005D321F">
            <w:r>
              <w:t>7. Материально-техническое обеспечение</w:t>
            </w:r>
          </w:p>
        </w:tc>
        <w:tc>
          <w:tcPr>
            <w:tcW w:w="816" w:type="dxa"/>
          </w:tcPr>
          <w:p w:rsidR="001B1BBD" w:rsidRDefault="001B1BBD" w:rsidP="005D321F"/>
        </w:tc>
      </w:tr>
      <w:tr w:rsidR="001B1BBD" w:rsidTr="00CF5AE7">
        <w:tc>
          <w:tcPr>
            <w:tcW w:w="664" w:type="dxa"/>
          </w:tcPr>
          <w:p w:rsidR="001B1BBD" w:rsidRDefault="001B1BBD" w:rsidP="00DB0389">
            <w:pPr>
              <w:jc w:val="center"/>
            </w:pPr>
          </w:p>
        </w:tc>
        <w:tc>
          <w:tcPr>
            <w:tcW w:w="7841" w:type="dxa"/>
          </w:tcPr>
          <w:p w:rsidR="001B1BBD" w:rsidRDefault="001B1BBD" w:rsidP="001B1BBD">
            <w:r>
              <w:t>8. Программа государственной итоговой аттестации</w:t>
            </w:r>
          </w:p>
        </w:tc>
        <w:tc>
          <w:tcPr>
            <w:tcW w:w="816" w:type="dxa"/>
          </w:tcPr>
          <w:p w:rsidR="001B1BBD" w:rsidRDefault="001B1BBD" w:rsidP="005D321F"/>
        </w:tc>
      </w:tr>
    </w:tbl>
    <w:p w:rsidR="00CF5AE7" w:rsidRDefault="00CF5AE7" w:rsidP="00DB0389">
      <w:pPr>
        <w:ind w:firstLine="540"/>
        <w:jc w:val="center"/>
        <w:rPr>
          <w:b/>
        </w:rPr>
      </w:pPr>
    </w:p>
    <w:p w:rsidR="00651D6C" w:rsidRDefault="00651D6C" w:rsidP="00CF5AE7">
      <w:pPr>
        <w:ind w:firstLine="540"/>
        <w:jc w:val="center"/>
        <w:rPr>
          <w:b/>
          <w:sz w:val="28"/>
          <w:szCs w:val="28"/>
        </w:rPr>
      </w:pPr>
    </w:p>
    <w:p w:rsidR="00DB0389" w:rsidRPr="00F730FB" w:rsidRDefault="00DB0389" w:rsidP="00CF5AE7">
      <w:pPr>
        <w:ind w:firstLine="540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 ОБЩИЕ ПОЛОЖЕНИЯ</w:t>
      </w:r>
    </w:p>
    <w:p w:rsidR="00DB0389" w:rsidRPr="00F730FB" w:rsidRDefault="00DB0389" w:rsidP="00CF5AE7">
      <w:pPr>
        <w:ind w:firstLine="540"/>
        <w:jc w:val="center"/>
        <w:rPr>
          <w:b/>
          <w:sz w:val="28"/>
          <w:szCs w:val="28"/>
        </w:rPr>
      </w:pPr>
    </w:p>
    <w:p w:rsidR="008C7B48" w:rsidRPr="00F730FB" w:rsidRDefault="00D35FB3" w:rsidP="003B5215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О</w:t>
      </w:r>
      <w:r w:rsidR="006560F7">
        <w:rPr>
          <w:sz w:val="28"/>
          <w:szCs w:val="28"/>
        </w:rPr>
        <w:t xml:space="preserve">сновная образовательная профессиональная программа </w:t>
      </w:r>
      <w:r w:rsidR="008C7B48" w:rsidRPr="00F730FB">
        <w:rPr>
          <w:sz w:val="28"/>
          <w:szCs w:val="28"/>
        </w:rPr>
        <w:t>вы</w:t>
      </w:r>
      <w:r w:rsidRPr="00F730FB">
        <w:rPr>
          <w:sz w:val="28"/>
          <w:szCs w:val="28"/>
        </w:rPr>
        <w:t xml:space="preserve">сшего образования </w:t>
      </w:r>
      <w:r w:rsidR="006560F7">
        <w:rPr>
          <w:sz w:val="28"/>
          <w:szCs w:val="28"/>
        </w:rPr>
        <w:t xml:space="preserve"> - программа</w:t>
      </w:r>
      <w:r w:rsidRPr="00F730FB">
        <w:rPr>
          <w:sz w:val="28"/>
          <w:szCs w:val="28"/>
        </w:rPr>
        <w:t xml:space="preserve"> подготовки кадров</w:t>
      </w:r>
      <w:r w:rsidR="008C7B48" w:rsidRPr="00F730FB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>высшей</w:t>
      </w:r>
      <w:r w:rsidR="008C7B48" w:rsidRPr="00F730FB">
        <w:rPr>
          <w:sz w:val="28"/>
          <w:szCs w:val="28"/>
        </w:rPr>
        <w:t xml:space="preserve"> квалификации</w:t>
      </w:r>
      <w:r w:rsidR="003B5215">
        <w:rPr>
          <w:sz w:val="28"/>
          <w:szCs w:val="28"/>
        </w:rPr>
        <w:t xml:space="preserve"> (далее – ОПОП </w:t>
      </w:r>
      <w:proofErr w:type="gramStart"/>
      <w:r w:rsidR="003B5215">
        <w:rPr>
          <w:sz w:val="28"/>
          <w:szCs w:val="28"/>
        </w:rPr>
        <w:t>ВО</w:t>
      </w:r>
      <w:proofErr w:type="gramEnd"/>
      <w:r w:rsidR="003B5215">
        <w:rPr>
          <w:sz w:val="28"/>
          <w:szCs w:val="28"/>
        </w:rPr>
        <w:t xml:space="preserve"> аспирантур</w:t>
      </w:r>
      <w:r w:rsidR="006560F7">
        <w:rPr>
          <w:sz w:val="28"/>
          <w:szCs w:val="28"/>
        </w:rPr>
        <w:t>ы)</w:t>
      </w:r>
      <w:r w:rsidR="008C7B48" w:rsidRPr="00F730FB">
        <w:rPr>
          <w:sz w:val="28"/>
          <w:szCs w:val="28"/>
        </w:rPr>
        <w:t xml:space="preserve">, </w:t>
      </w:r>
      <w:r w:rsidRPr="00F730FB">
        <w:rPr>
          <w:sz w:val="28"/>
          <w:szCs w:val="28"/>
        </w:rPr>
        <w:t xml:space="preserve">реализуемая </w:t>
      </w:r>
      <w:r w:rsidR="00CF5AE7">
        <w:rPr>
          <w:sz w:val="28"/>
          <w:szCs w:val="28"/>
        </w:rPr>
        <w:t>ф</w:t>
      </w:r>
      <w:r w:rsidRPr="00F730FB">
        <w:rPr>
          <w:sz w:val="28"/>
          <w:szCs w:val="28"/>
        </w:rPr>
        <w:t xml:space="preserve">едеральным государственным </w:t>
      </w:r>
      <w:r w:rsidR="009E313D" w:rsidRPr="00F730FB">
        <w:rPr>
          <w:sz w:val="28"/>
          <w:szCs w:val="28"/>
        </w:rPr>
        <w:t xml:space="preserve">образовательным </w:t>
      </w:r>
      <w:r w:rsidR="008C7B48" w:rsidRPr="00F730FB">
        <w:rPr>
          <w:sz w:val="28"/>
          <w:szCs w:val="28"/>
        </w:rPr>
        <w:t>учреждением высшего образования «К</w:t>
      </w:r>
      <w:r w:rsidRPr="00F730FB">
        <w:rPr>
          <w:sz w:val="28"/>
          <w:szCs w:val="28"/>
        </w:rPr>
        <w:t xml:space="preserve">азанский </w:t>
      </w:r>
      <w:r w:rsidR="008C7B48" w:rsidRPr="00F730FB">
        <w:rPr>
          <w:sz w:val="28"/>
          <w:szCs w:val="28"/>
        </w:rPr>
        <w:t>госуда</w:t>
      </w:r>
      <w:r w:rsidRPr="00F730FB">
        <w:rPr>
          <w:sz w:val="28"/>
          <w:szCs w:val="28"/>
        </w:rPr>
        <w:t>рственный аграрный университет»</w:t>
      </w:r>
      <w:r w:rsidR="008C7B48" w:rsidRPr="00F730FB">
        <w:rPr>
          <w:sz w:val="28"/>
          <w:szCs w:val="28"/>
        </w:rPr>
        <w:t xml:space="preserve"> </w:t>
      </w:r>
      <w:r w:rsidR="009E313D" w:rsidRPr="00F730FB">
        <w:rPr>
          <w:sz w:val="28"/>
          <w:szCs w:val="28"/>
        </w:rPr>
        <w:t xml:space="preserve">по </w:t>
      </w:r>
      <w:r w:rsidRPr="00F730FB">
        <w:rPr>
          <w:sz w:val="28"/>
          <w:szCs w:val="28"/>
        </w:rPr>
        <w:t xml:space="preserve">направлению </w:t>
      </w:r>
      <w:r w:rsidR="009E313D" w:rsidRPr="00F730FB">
        <w:rPr>
          <w:sz w:val="28"/>
          <w:szCs w:val="28"/>
        </w:rPr>
        <w:t xml:space="preserve">подготовки </w:t>
      </w:r>
      <w:r w:rsidR="00191038">
        <w:rPr>
          <w:sz w:val="28"/>
          <w:szCs w:val="28"/>
        </w:rPr>
        <w:t>06.06.01 Биологические науки</w:t>
      </w:r>
      <w:r w:rsidR="003B5215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 xml:space="preserve">и </w:t>
      </w:r>
      <w:r w:rsidR="009E313D" w:rsidRPr="00F730FB">
        <w:rPr>
          <w:sz w:val="28"/>
          <w:szCs w:val="28"/>
        </w:rPr>
        <w:t xml:space="preserve">направленности (профилю)  подготовки </w:t>
      </w:r>
      <w:r w:rsidR="00191038">
        <w:rPr>
          <w:sz w:val="28"/>
          <w:szCs w:val="28"/>
        </w:rPr>
        <w:t>03</w:t>
      </w:r>
      <w:r w:rsidR="00651D6C">
        <w:rPr>
          <w:sz w:val="28"/>
          <w:szCs w:val="28"/>
        </w:rPr>
        <w:t>.</w:t>
      </w:r>
      <w:r w:rsidR="00191038">
        <w:rPr>
          <w:sz w:val="28"/>
          <w:szCs w:val="28"/>
        </w:rPr>
        <w:t>02.13 Почвоведение</w:t>
      </w:r>
      <w:r w:rsidR="009E313D" w:rsidRPr="00F730FB">
        <w:rPr>
          <w:sz w:val="28"/>
          <w:szCs w:val="28"/>
        </w:rPr>
        <w:t xml:space="preserve">, представляет </w:t>
      </w:r>
      <w:r w:rsidR="008C7B48" w:rsidRPr="00F730FB">
        <w:rPr>
          <w:sz w:val="28"/>
          <w:szCs w:val="28"/>
        </w:rPr>
        <w:t xml:space="preserve">собой  комплекс  основных  </w:t>
      </w:r>
      <w:r w:rsidRPr="00F730FB">
        <w:rPr>
          <w:sz w:val="28"/>
          <w:szCs w:val="28"/>
        </w:rPr>
        <w:t xml:space="preserve">характеристик образования, </w:t>
      </w:r>
      <w:r w:rsidR="009E313D" w:rsidRPr="00F730FB">
        <w:rPr>
          <w:sz w:val="28"/>
          <w:szCs w:val="28"/>
        </w:rPr>
        <w:t>организационно-педагогических условий, форм аттестации,</w:t>
      </w:r>
      <w:r w:rsidR="008C7B48" w:rsidRPr="00F730FB">
        <w:rPr>
          <w:sz w:val="28"/>
          <w:szCs w:val="28"/>
        </w:rPr>
        <w:t xml:space="preserve"> </w:t>
      </w:r>
      <w:r w:rsidR="009E313D" w:rsidRPr="00F730FB">
        <w:rPr>
          <w:sz w:val="28"/>
          <w:szCs w:val="28"/>
        </w:rPr>
        <w:t xml:space="preserve">который представлен в виде общей характеристики программы аспирантуры, </w:t>
      </w:r>
      <w:r w:rsidR="008C7B48" w:rsidRPr="00F730FB">
        <w:rPr>
          <w:sz w:val="28"/>
          <w:szCs w:val="28"/>
        </w:rPr>
        <w:t xml:space="preserve">учебного  </w:t>
      </w:r>
      <w:r w:rsidR="009E313D" w:rsidRPr="00F730FB">
        <w:rPr>
          <w:sz w:val="28"/>
          <w:szCs w:val="28"/>
        </w:rPr>
        <w:t xml:space="preserve">плана, </w:t>
      </w:r>
      <w:r w:rsidR="008C7B48" w:rsidRPr="00F730FB">
        <w:rPr>
          <w:sz w:val="28"/>
          <w:szCs w:val="28"/>
        </w:rPr>
        <w:t>к</w:t>
      </w:r>
      <w:r w:rsidR="009E313D" w:rsidRPr="00F730FB">
        <w:rPr>
          <w:sz w:val="28"/>
          <w:szCs w:val="28"/>
        </w:rPr>
        <w:t xml:space="preserve">алендарного учебного </w:t>
      </w:r>
      <w:r w:rsidRPr="00F730FB">
        <w:rPr>
          <w:sz w:val="28"/>
          <w:szCs w:val="28"/>
        </w:rPr>
        <w:t xml:space="preserve">графика, рабочих </w:t>
      </w:r>
      <w:r w:rsidR="008C7B48" w:rsidRPr="00F730FB">
        <w:rPr>
          <w:sz w:val="28"/>
          <w:szCs w:val="28"/>
        </w:rPr>
        <w:t>програ</w:t>
      </w:r>
      <w:r w:rsidRPr="00F730FB">
        <w:rPr>
          <w:sz w:val="28"/>
          <w:szCs w:val="28"/>
        </w:rPr>
        <w:t xml:space="preserve">мм </w:t>
      </w:r>
      <w:r w:rsidR="009E313D" w:rsidRPr="00F730FB">
        <w:rPr>
          <w:sz w:val="28"/>
          <w:szCs w:val="28"/>
        </w:rPr>
        <w:t xml:space="preserve">дисциплин, программ практик, </w:t>
      </w:r>
      <w:r w:rsidR="008C7B48" w:rsidRPr="00F730FB">
        <w:rPr>
          <w:sz w:val="28"/>
          <w:szCs w:val="28"/>
        </w:rPr>
        <w:t>оценочных средств, методических материалов.</w:t>
      </w:r>
    </w:p>
    <w:p w:rsidR="008C7B48" w:rsidRPr="00F730FB" w:rsidRDefault="008C7B48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D35FB3" w:rsidRPr="00F730FB" w:rsidRDefault="00D35FB3" w:rsidP="00935500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</w:t>
      </w:r>
      <w:r w:rsidR="00651D6C">
        <w:rPr>
          <w:b/>
          <w:sz w:val="28"/>
          <w:szCs w:val="28"/>
        </w:rPr>
        <w:t>1.</w:t>
      </w:r>
      <w:r w:rsidRPr="00F730FB">
        <w:rPr>
          <w:b/>
          <w:sz w:val="28"/>
          <w:szCs w:val="28"/>
        </w:rPr>
        <w:t xml:space="preserve"> Нормативные документы для разработки ОП</w:t>
      </w:r>
      <w:r w:rsidR="00935500">
        <w:rPr>
          <w:b/>
          <w:sz w:val="28"/>
          <w:szCs w:val="28"/>
        </w:rPr>
        <w:t xml:space="preserve">ОП </w:t>
      </w:r>
      <w:proofErr w:type="gramStart"/>
      <w:r w:rsidR="00935500">
        <w:rPr>
          <w:b/>
          <w:sz w:val="28"/>
          <w:szCs w:val="28"/>
        </w:rPr>
        <w:t>ВО</w:t>
      </w:r>
      <w:proofErr w:type="gramEnd"/>
    </w:p>
    <w:p w:rsidR="009E313D" w:rsidRPr="00F730FB" w:rsidRDefault="009E313D" w:rsidP="00F730FB">
      <w:pPr>
        <w:ind w:firstLine="540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Н</w:t>
      </w:r>
      <w:r w:rsidR="006560F7">
        <w:rPr>
          <w:sz w:val="28"/>
          <w:szCs w:val="28"/>
        </w:rPr>
        <w:t xml:space="preserve">астоящая образовательная программа аспирантуры по направлению </w:t>
      </w:r>
      <w:r w:rsidR="006560F7" w:rsidRPr="00F730FB">
        <w:rPr>
          <w:sz w:val="28"/>
          <w:szCs w:val="28"/>
        </w:rPr>
        <w:t xml:space="preserve">подготовки </w:t>
      </w:r>
      <w:r w:rsidR="00191038">
        <w:rPr>
          <w:sz w:val="28"/>
          <w:szCs w:val="28"/>
        </w:rPr>
        <w:t xml:space="preserve">06.06.01 Биологические науки </w:t>
      </w:r>
      <w:r w:rsidR="00191038" w:rsidRPr="00F730FB">
        <w:rPr>
          <w:sz w:val="28"/>
          <w:szCs w:val="28"/>
        </w:rPr>
        <w:t xml:space="preserve">и направленности (профилю)  подготовки </w:t>
      </w:r>
      <w:r w:rsidR="00191038">
        <w:rPr>
          <w:sz w:val="28"/>
          <w:szCs w:val="28"/>
        </w:rPr>
        <w:t>0302.13 Почвоведение</w:t>
      </w:r>
      <w:r w:rsidR="006560F7">
        <w:rPr>
          <w:sz w:val="28"/>
          <w:szCs w:val="28"/>
        </w:rPr>
        <w:t xml:space="preserve">, реализуемая в </w:t>
      </w:r>
      <w:proofErr w:type="gramStart"/>
      <w:r w:rsidR="006560F7">
        <w:rPr>
          <w:sz w:val="28"/>
          <w:szCs w:val="28"/>
        </w:rPr>
        <w:t>Казанском</w:t>
      </w:r>
      <w:proofErr w:type="gramEnd"/>
      <w:r w:rsidR="006560F7">
        <w:rPr>
          <w:sz w:val="28"/>
          <w:szCs w:val="28"/>
        </w:rPr>
        <w:t xml:space="preserve"> ГАУ, разработана на основе следующих нормативных документов</w:t>
      </w:r>
      <w:r w:rsidRPr="00F730FB">
        <w:rPr>
          <w:sz w:val="28"/>
          <w:szCs w:val="28"/>
        </w:rPr>
        <w:t>:</w:t>
      </w:r>
    </w:p>
    <w:p w:rsidR="00D35FB3" w:rsidRPr="00F730FB" w:rsidRDefault="009E313D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Федеральный закон Российской Федерации: «Об образовании в Российской </w:t>
      </w:r>
      <w:r w:rsidR="00D35FB3" w:rsidRPr="00F730FB">
        <w:rPr>
          <w:sz w:val="28"/>
          <w:szCs w:val="28"/>
        </w:rPr>
        <w:t xml:space="preserve">Федерации» от 29.12.2012 г. №273-ФЗ;  </w:t>
      </w:r>
    </w:p>
    <w:p w:rsidR="00D35FB3" w:rsidRPr="00BD0713" w:rsidRDefault="00D35FB3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«Порядок приема на </w:t>
      </w:r>
      <w:proofErr w:type="gramStart"/>
      <w:r w:rsidRPr="00F730FB">
        <w:rPr>
          <w:sz w:val="28"/>
          <w:szCs w:val="28"/>
        </w:rPr>
        <w:t>обучение по</w:t>
      </w:r>
      <w:proofErr w:type="gramEnd"/>
      <w:r w:rsidRPr="00F730FB">
        <w:rPr>
          <w:sz w:val="28"/>
          <w:szCs w:val="28"/>
        </w:rPr>
        <w:t xml:space="preserve"> образовательным программам выс</w:t>
      </w:r>
      <w:r w:rsidR="006528EB">
        <w:rPr>
          <w:sz w:val="28"/>
          <w:szCs w:val="28"/>
        </w:rPr>
        <w:t xml:space="preserve">шего образования </w:t>
      </w:r>
      <w:r w:rsidR="009E313D" w:rsidRPr="00F730FB">
        <w:rPr>
          <w:sz w:val="28"/>
          <w:szCs w:val="28"/>
        </w:rPr>
        <w:t xml:space="preserve">- </w:t>
      </w:r>
      <w:r w:rsidR="006528EB" w:rsidRPr="00F730FB">
        <w:rPr>
          <w:sz w:val="28"/>
          <w:szCs w:val="28"/>
        </w:rPr>
        <w:t>программам подготовки</w:t>
      </w:r>
      <w:r w:rsidR="009E313D" w:rsidRPr="00F730FB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>научно-</w:t>
      </w:r>
      <w:r w:rsidR="006528EB" w:rsidRPr="00F730FB">
        <w:rPr>
          <w:sz w:val="28"/>
          <w:szCs w:val="28"/>
        </w:rPr>
        <w:t>педагогических кадров в аспирантуре», утвержденный приказом Министерства</w:t>
      </w:r>
      <w:r w:rsidR="009E313D" w:rsidRPr="00F730FB">
        <w:rPr>
          <w:sz w:val="28"/>
          <w:szCs w:val="28"/>
        </w:rPr>
        <w:t xml:space="preserve"> </w:t>
      </w:r>
      <w:r w:rsidR="006528EB">
        <w:rPr>
          <w:sz w:val="28"/>
          <w:szCs w:val="28"/>
        </w:rPr>
        <w:t xml:space="preserve">образования и науки Российской Федерации от 26 марта 2014 г. </w:t>
      </w:r>
      <w:r w:rsidRPr="00F730FB">
        <w:rPr>
          <w:sz w:val="28"/>
          <w:szCs w:val="28"/>
        </w:rPr>
        <w:t>№ 233</w:t>
      </w:r>
      <w:r w:rsidRPr="00BD0713">
        <w:rPr>
          <w:sz w:val="28"/>
          <w:szCs w:val="28"/>
        </w:rPr>
        <w:t xml:space="preserve">; </w:t>
      </w:r>
    </w:p>
    <w:p w:rsidR="00D35FB3" w:rsidRPr="00F730FB" w:rsidRDefault="00D35FB3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«Порядок организации</w:t>
      </w:r>
      <w:r w:rsidR="009E313D" w:rsidRPr="00F730FB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>и осуществления образовательной деятельности</w:t>
      </w:r>
      <w:r w:rsidR="009E313D" w:rsidRPr="00F730FB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 xml:space="preserve">по  образовательным </w:t>
      </w:r>
      <w:r w:rsidR="009E313D" w:rsidRPr="00F730FB">
        <w:rPr>
          <w:sz w:val="28"/>
          <w:szCs w:val="28"/>
        </w:rPr>
        <w:t>программам высшего образования</w:t>
      </w:r>
      <w:r w:rsidRPr="00F730FB">
        <w:rPr>
          <w:sz w:val="28"/>
          <w:szCs w:val="28"/>
        </w:rPr>
        <w:t xml:space="preserve"> – пр</w:t>
      </w:r>
      <w:r w:rsidR="009E313D" w:rsidRPr="00F730FB">
        <w:rPr>
          <w:sz w:val="28"/>
          <w:szCs w:val="28"/>
        </w:rPr>
        <w:t>ограммам подготовки научно-п</w:t>
      </w:r>
      <w:r w:rsidRPr="00F730FB">
        <w:rPr>
          <w:sz w:val="28"/>
          <w:szCs w:val="28"/>
        </w:rPr>
        <w:t>едагогических кадров в аспирантуре (адъюнктуре)», утве</w:t>
      </w:r>
      <w:r w:rsidR="009E313D" w:rsidRPr="00F730FB">
        <w:rPr>
          <w:sz w:val="28"/>
          <w:szCs w:val="28"/>
        </w:rPr>
        <w:t xml:space="preserve">ржденный приказом Министерства </w:t>
      </w:r>
      <w:r w:rsidRPr="00F730FB">
        <w:rPr>
          <w:sz w:val="28"/>
          <w:szCs w:val="28"/>
        </w:rPr>
        <w:t xml:space="preserve">образования и науки Российской Федерации от 19.11.2013 г. № 1259; </w:t>
      </w:r>
    </w:p>
    <w:p w:rsidR="00D35FB3" w:rsidRDefault="006528EB" w:rsidP="00F730FB">
      <w:pPr>
        <w:ind w:firstLine="426"/>
        <w:jc w:val="both"/>
        <w:rPr>
          <w:color w:val="FF0000"/>
          <w:sz w:val="28"/>
          <w:szCs w:val="28"/>
        </w:rPr>
      </w:pPr>
      <w:r w:rsidRPr="00F730FB">
        <w:rPr>
          <w:sz w:val="28"/>
          <w:szCs w:val="28"/>
        </w:rPr>
        <w:t>Федеральный государственный</w:t>
      </w:r>
      <w:r w:rsidR="009E313D" w:rsidRPr="00F730F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 w:rsidR="00D35FB3" w:rsidRPr="00F730F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 высшего образования по направлению подготовки</w:t>
      </w:r>
      <w:r w:rsidR="009E313D" w:rsidRPr="00F730FB">
        <w:rPr>
          <w:sz w:val="28"/>
          <w:szCs w:val="28"/>
        </w:rPr>
        <w:t xml:space="preserve"> </w:t>
      </w:r>
      <w:r>
        <w:rPr>
          <w:sz w:val="28"/>
          <w:szCs w:val="28"/>
        </w:rPr>
        <w:t>35.06.04 «Технологии, средства механизации и энергетическое оборудование в сельском, лесном и рыбном хозяйстве»</w:t>
      </w:r>
      <w:r w:rsidRPr="00F730FB">
        <w:rPr>
          <w:sz w:val="28"/>
          <w:szCs w:val="28"/>
        </w:rPr>
        <w:t xml:space="preserve"> </w:t>
      </w:r>
      <w:r>
        <w:rPr>
          <w:sz w:val="28"/>
          <w:szCs w:val="28"/>
        </w:rPr>
        <w:t>(уровень подготовки кадров высшей квалификации), утвержденный</w:t>
      </w:r>
      <w:r w:rsidR="00D35FB3" w:rsidRPr="00F730FB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>приказом Министерства образования и науки Российской Федерации</w:t>
      </w:r>
      <w:r w:rsidR="00D35FB3" w:rsidRPr="00F730FB">
        <w:rPr>
          <w:sz w:val="28"/>
          <w:szCs w:val="28"/>
        </w:rPr>
        <w:t xml:space="preserve"> от </w:t>
      </w:r>
      <w:r w:rsidRPr="00BD0713">
        <w:rPr>
          <w:sz w:val="28"/>
          <w:szCs w:val="28"/>
        </w:rPr>
        <w:t>30.07.2014 №</w:t>
      </w:r>
      <w:r w:rsidR="00D35FB3" w:rsidRPr="00BD0713">
        <w:rPr>
          <w:sz w:val="28"/>
          <w:szCs w:val="28"/>
        </w:rPr>
        <w:t xml:space="preserve"> 870;</w:t>
      </w:r>
      <w:r w:rsidR="00D35FB3" w:rsidRPr="00F730FB">
        <w:rPr>
          <w:color w:val="FF0000"/>
          <w:sz w:val="28"/>
          <w:szCs w:val="28"/>
        </w:rPr>
        <w:t xml:space="preserve"> </w:t>
      </w:r>
    </w:p>
    <w:p w:rsidR="006560F7" w:rsidRPr="00F730FB" w:rsidRDefault="006560F7" w:rsidP="00651D6C">
      <w:pPr>
        <w:ind w:firstLine="426"/>
        <w:rPr>
          <w:sz w:val="28"/>
          <w:szCs w:val="28"/>
        </w:rPr>
      </w:pPr>
      <w:r w:rsidRPr="006560F7">
        <w:rPr>
          <w:sz w:val="28"/>
          <w:szCs w:val="28"/>
        </w:rPr>
        <w:t>Паспорт научной специальности</w:t>
      </w:r>
      <w:r>
        <w:rPr>
          <w:color w:val="FF0000"/>
          <w:sz w:val="28"/>
          <w:szCs w:val="28"/>
        </w:rPr>
        <w:t xml:space="preserve"> </w:t>
      </w:r>
      <w:r w:rsidR="003564CF">
        <w:rPr>
          <w:sz w:val="28"/>
          <w:szCs w:val="28"/>
        </w:rPr>
        <w:t>03.02.13 Почвоведение</w:t>
      </w:r>
      <w:r w:rsidRPr="006528EB">
        <w:rPr>
          <w:sz w:val="28"/>
          <w:szCs w:val="28"/>
        </w:rPr>
        <w:t>;</w:t>
      </w:r>
    </w:p>
    <w:p w:rsidR="00D35FB3" w:rsidRPr="00F730FB" w:rsidRDefault="00D35FB3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Нормативно-методические документы </w:t>
      </w:r>
      <w:proofErr w:type="spellStart"/>
      <w:r w:rsidRPr="00F730FB">
        <w:rPr>
          <w:sz w:val="28"/>
          <w:szCs w:val="28"/>
        </w:rPr>
        <w:t>Минобрнауки</w:t>
      </w:r>
      <w:proofErr w:type="spellEnd"/>
      <w:r w:rsidRPr="00F730FB">
        <w:rPr>
          <w:sz w:val="28"/>
          <w:szCs w:val="28"/>
        </w:rPr>
        <w:t xml:space="preserve"> России; </w:t>
      </w:r>
    </w:p>
    <w:p w:rsidR="00D35FB3" w:rsidRDefault="00D35FB3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Устав ФГБОУ В</w:t>
      </w:r>
      <w:r w:rsidR="00BD285D">
        <w:rPr>
          <w:sz w:val="28"/>
          <w:szCs w:val="28"/>
        </w:rPr>
        <w:t>П</w:t>
      </w:r>
      <w:r w:rsidRPr="00F730FB">
        <w:rPr>
          <w:sz w:val="28"/>
          <w:szCs w:val="28"/>
        </w:rPr>
        <w:t xml:space="preserve">О </w:t>
      </w:r>
      <w:r w:rsidR="009E313D" w:rsidRPr="00F730FB">
        <w:rPr>
          <w:sz w:val="28"/>
          <w:szCs w:val="28"/>
        </w:rPr>
        <w:t>Казанский</w:t>
      </w:r>
      <w:r w:rsidRPr="00F730FB">
        <w:rPr>
          <w:sz w:val="28"/>
          <w:szCs w:val="28"/>
        </w:rPr>
        <w:t xml:space="preserve"> ГАУ</w:t>
      </w:r>
      <w:r w:rsidR="006560F7">
        <w:rPr>
          <w:sz w:val="28"/>
          <w:szCs w:val="28"/>
        </w:rPr>
        <w:t>,</w:t>
      </w:r>
    </w:p>
    <w:p w:rsidR="006560F7" w:rsidRPr="00F730FB" w:rsidRDefault="006560F7" w:rsidP="00F730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 </w:t>
      </w:r>
      <w:r w:rsidRPr="00F730FB">
        <w:rPr>
          <w:sz w:val="28"/>
          <w:szCs w:val="28"/>
        </w:rPr>
        <w:t>ФГБОУ В</w:t>
      </w:r>
      <w:r w:rsidR="00BD285D">
        <w:rPr>
          <w:sz w:val="28"/>
          <w:szCs w:val="28"/>
        </w:rPr>
        <w:t>П</w:t>
      </w:r>
      <w:r w:rsidRPr="00F730FB">
        <w:rPr>
          <w:sz w:val="28"/>
          <w:szCs w:val="28"/>
        </w:rPr>
        <w:t xml:space="preserve">О </w:t>
      </w:r>
      <w:proofErr w:type="gramStart"/>
      <w:r w:rsidRPr="00F730FB">
        <w:rPr>
          <w:sz w:val="28"/>
          <w:szCs w:val="28"/>
        </w:rPr>
        <w:t>Казанский</w:t>
      </w:r>
      <w:proofErr w:type="gramEnd"/>
      <w:r w:rsidRPr="00F730FB">
        <w:rPr>
          <w:sz w:val="28"/>
          <w:szCs w:val="28"/>
        </w:rPr>
        <w:t xml:space="preserve"> ГАУ</w:t>
      </w:r>
      <w:r>
        <w:rPr>
          <w:sz w:val="28"/>
          <w:szCs w:val="28"/>
        </w:rPr>
        <w:t>.</w:t>
      </w:r>
    </w:p>
    <w:p w:rsidR="008C7B48" w:rsidRDefault="008C7B48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651D6C" w:rsidRDefault="00651D6C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3564CF" w:rsidRDefault="003564CF" w:rsidP="00935500">
      <w:pPr>
        <w:ind w:firstLine="426"/>
        <w:jc w:val="center"/>
        <w:rPr>
          <w:b/>
          <w:sz w:val="28"/>
          <w:szCs w:val="28"/>
        </w:rPr>
      </w:pPr>
    </w:p>
    <w:p w:rsidR="009E313D" w:rsidRPr="00F730FB" w:rsidRDefault="009E313D" w:rsidP="00935500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lastRenderedPageBreak/>
        <w:t>1.</w:t>
      </w:r>
      <w:r w:rsidR="00651D6C">
        <w:rPr>
          <w:b/>
          <w:sz w:val="28"/>
          <w:szCs w:val="28"/>
        </w:rPr>
        <w:t>2.</w:t>
      </w:r>
      <w:r w:rsidRPr="00F730FB">
        <w:rPr>
          <w:b/>
          <w:sz w:val="28"/>
          <w:szCs w:val="28"/>
        </w:rPr>
        <w:t xml:space="preserve"> Общая характеристика ОП</w:t>
      </w:r>
      <w:r w:rsidR="00935500">
        <w:rPr>
          <w:b/>
          <w:sz w:val="28"/>
          <w:szCs w:val="28"/>
        </w:rPr>
        <w:t>ОП</w:t>
      </w:r>
      <w:r w:rsidRPr="00F730FB">
        <w:rPr>
          <w:b/>
          <w:sz w:val="28"/>
          <w:szCs w:val="28"/>
        </w:rPr>
        <w:t xml:space="preserve"> </w:t>
      </w:r>
      <w:proofErr w:type="gramStart"/>
      <w:r w:rsidRPr="00F730FB">
        <w:rPr>
          <w:b/>
          <w:sz w:val="28"/>
          <w:szCs w:val="28"/>
        </w:rPr>
        <w:t>ВО</w:t>
      </w:r>
      <w:proofErr w:type="gramEnd"/>
      <w:r w:rsidR="00651D6C">
        <w:rPr>
          <w:b/>
          <w:sz w:val="28"/>
          <w:szCs w:val="28"/>
        </w:rPr>
        <w:t xml:space="preserve"> аспирантуры</w:t>
      </w:r>
    </w:p>
    <w:p w:rsidR="006560F7" w:rsidRPr="006C70E8" w:rsidRDefault="006560F7" w:rsidP="006560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70E8">
        <w:rPr>
          <w:sz w:val="28"/>
          <w:szCs w:val="28"/>
        </w:rPr>
        <w:t>Целью образовательной программы аспирантуры является</w:t>
      </w:r>
      <w:r w:rsidRPr="006C70E8">
        <w:rPr>
          <w:rFonts w:eastAsiaTheme="minorHAnsi"/>
          <w:sz w:val="28"/>
          <w:szCs w:val="28"/>
          <w:lang w:eastAsia="en-US"/>
        </w:rPr>
        <w:t xml:space="preserve"> подготовка научных и научно-педагогических кадров высшей квалификации, направленная на формирование способностей к </w:t>
      </w:r>
      <w:r w:rsidR="006C70E8" w:rsidRPr="006C70E8">
        <w:rPr>
          <w:sz w:val="28"/>
          <w:szCs w:val="28"/>
        </w:rPr>
        <w:t>научно-исследовательск</w:t>
      </w:r>
      <w:r w:rsidR="006C70E8">
        <w:rPr>
          <w:sz w:val="28"/>
          <w:szCs w:val="28"/>
        </w:rPr>
        <w:t>ой</w:t>
      </w:r>
      <w:r w:rsidR="006C70E8" w:rsidRPr="006C70E8">
        <w:rPr>
          <w:sz w:val="28"/>
          <w:szCs w:val="28"/>
        </w:rPr>
        <w:t xml:space="preserve"> деятельност</w:t>
      </w:r>
      <w:r w:rsidR="006C70E8">
        <w:rPr>
          <w:sz w:val="28"/>
          <w:szCs w:val="28"/>
        </w:rPr>
        <w:t>и</w:t>
      </w:r>
      <w:r w:rsidR="006C70E8" w:rsidRPr="006C70E8">
        <w:rPr>
          <w:sz w:val="28"/>
          <w:szCs w:val="28"/>
        </w:rPr>
        <w:t xml:space="preserve"> в области </w:t>
      </w:r>
      <w:r w:rsidR="008F7B9E">
        <w:rPr>
          <w:sz w:val="28"/>
          <w:szCs w:val="28"/>
        </w:rPr>
        <w:t>профессиональной деятельности</w:t>
      </w:r>
      <w:r w:rsidR="006C70E8" w:rsidRPr="006C70E8">
        <w:rPr>
          <w:sz w:val="28"/>
          <w:szCs w:val="28"/>
        </w:rPr>
        <w:t>, преподавательская деятельность по образовательным программам высшего образования</w:t>
      </w:r>
      <w:r w:rsidRPr="006C70E8">
        <w:rPr>
          <w:rFonts w:eastAsiaTheme="minorHAnsi"/>
          <w:sz w:val="28"/>
          <w:szCs w:val="28"/>
          <w:lang w:eastAsia="en-US"/>
        </w:rPr>
        <w:t xml:space="preserve">, а также формирование соответствующих универсальных, </w:t>
      </w:r>
      <w:proofErr w:type="spellStart"/>
      <w:r w:rsidRPr="006C70E8">
        <w:rPr>
          <w:rFonts w:eastAsiaTheme="minorHAnsi"/>
          <w:sz w:val="28"/>
          <w:szCs w:val="28"/>
          <w:lang w:eastAsia="en-US"/>
        </w:rPr>
        <w:t>общепрофессиональных</w:t>
      </w:r>
      <w:proofErr w:type="spellEnd"/>
      <w:r w:rsidRPr="006C70E8">
        <w:rPr>
          <w:rFonts w:eastAsiaTheme="minorHAnsi"/>
          <w:sz w:val="28"/>
          <w:szCs w:val="28"/>
          <w:lang w:eastAsia="en-US"/>
        </w:rPr>
        <w:t xml:space="preserve"> и профессиональных компетенций</w:t>
      </w:r>
      <w:r w:rsidR="00BD285D" w:rsidRPr="006C70E8">
        <w:rPr>
          <w:rFonts w:eastAsiaTheme="minorHAnsi"/>
          <w:sz w:val="28"/>
          <w:szCs w:val="28"/>
          <w:lang w:eastAsia="en-US"/>
        </w:rPr>
        <w:t xml:space="preserve"> и</w:t>
      </w:r>
      <w:r w:rsidR="00BD285D" w:rsidRPr="006C70E8">
        <w:rPr>
          <w:sz w:val="28"/>
          <w:szCs w:val="28"/>
        </w:rPr>
        <w:t xml:space="preserve"> подготовка  научно-квалификационной  работы  (диссертации) на соискание  ученой  степени  кандидата  наук.</w:t>
      </w:r>
    </w:p>
    <w:p w:rsidR="006560F7" w:rsidRPr="006560F7" w:rsidRDefault="006560F7" w:rsidP="006560F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Задачи: </w:t>
      </w:r>
    </w:p>
    <w:p w:rsidR="006560F7" w:rsidRPr="006560F7" w:rsidRDefault="006560F7" w:rsidP="006560F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системного мировоззрения, представлений, теоретических знаний, практических умений и навыков </w:t>
      </w:r>
      <w:r w:rsidR="008F7B9E">
        <w:rPr>
          <w:rFonts w:eastAsiaTheme="minorHAnsi"/>
          <w:color w:val="000000"/>
          <w:sz w:val="28"/>
          <w:szCs w:val="28"/>
          <w:lang w:eastAsia="en-US"/>
        </w:rPr>
        <w:t>в области биологических наук</w:t>
      </w:r>
      <w:r w:rsidRPr="00D916C7">
        <w:rPr>
          <w:rFonts w:eastAsiaTheme="minorHAnsi"/>
          <w:sz w:val="28"/>
          <w:szCs w:val="28"/>
          <w:lang w:eastAsia="en-US"/>
        </w:rPr>
        <w:t xml:space="preserve">; </w:t>
      </w:r>
    </w:p>
    <w:p w:rsidR="006560F7" w:rsidRPr="006560F7" w:rsidRDefault="006560F7" w:rsidP="006560F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>- формирование навыков самостоятельной науч</w:t>
      </w:r>
      <w:r>
        <w:rPr>
          <w:rFonts w:eastAsiaTheme="minorHAnsi"/>
          <w:color w:val="000000"/>
          <w:sz w:val="28"/>
          <w:szCs w:val="28"/>
          <w:lang w:eastAsia="en-US"/>
        </w:rPr>
        <w:t>но-исследовательской и педагоги</w:t>
      </w:r>
      <w:r w:rsidRPr="006560F7">
        <w:rPr>
          <w:rFonts w:eastAsiaTheme="minorHAnsi"/>
          <w:color w:val="000000"/>
          <w:sz w:val="28"/>
          <w:szCs w:val="28"/>
          <w:lang w:eastAsia="en-US"/>
        </w:rPr>
        <w:t xml:space="preserve">ческой деятельности; </w:t>
      </w:r>
    </w:p>
    <w:p w:rsidR="006560F7" w:rsidRPr="006560F7" w:rsidRDefault="006560F7" w:rsidP="006560F7">
      <w:pPr>
        <w:ind w:firstLine="709"/>
        <w:jc w:val="both"/>
        <w:rPr>
          <w:sz w:val="28"/>
          <w:szCs w:val="28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>- совершенствование философской подготовки, знаний иностранного языка, ориентированной в научной и профессиональной деятельности.</w:t>
      </w:r>
    </w:p>
    <w:p w:rsidR="00BD285D" w:rsidRPr="00F730FB" w:rsidRDefault="00D916C7" w:rsidP="00BD28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программе аспирантуры в ФГБОУ ВПО </w:t>
      </w:r>
      <w:proofErr w:type="gramStart"/>
      <w:r>
        <w:rPr>
          <w:sz w:val="28"/>
          <w:szCs w:val="28"/>
        </w:rPr>
        <w:t>Казанский</w:t>
      </w:r>
      <w:proofErr w:type="gramEnd"/>
      <w:r>
        <w:rPr>
          <w:sz w:val="28"/>
          <w:szCs w:val="28"/>
        </w:rPr>
        <w:t xml:space="preserve"> ГАУ осуществляется в </w:t>
      </w:r>
      <w:r w:rsidR="00BD285D" w:rsidRPr="00D916C7">
        <w:rPr>
          <w:sz w:val="28"/>
          <w:szCs w:val="28"/>
        </w:rPr>
        <w:t xml:space="preserve">очной и заочной формах обучения. </w:t>
      </w:r>
    </w:p>
    <w:p w:rsidR="00BD285D" w:rsidRPr="00F730FB" w:rsidRDefault="00BD285D" w:rsidP="00BD285D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Объем программы аспирантуры составляет </w:t>
      </w:r>
      <w:r w:rsidRPr="00E758B1">
        <w:rPr>
          <w:sz w:val="28"/>
          <w:szCs w:val="28"/>
        </w:rPr>
        <w:t xml:space="preserve">180 </w:t>
      </w:r>
      <w:r w:rsidRPr="00D916C7">
        <w:rPr>
          <w:sz w:val="28"/>
          <w:szCs w:val="28"/>
        </w:rPr>
        <w:t xml:space="preserve">зачетных единиц (далее – </w:t>
      </w:r>
      <w:proofErr w:type="spellStart"/>
      <w:r w:rsidRPr="00D916C7">
        <w:rPr>
          <w:sz w:val="28"/>
          <w:szCs w:val="28"/>
        </w:rPr>
        <w:t>з.е</w:t>
      </w:r>
      <w:proofErr w:type="spellEnd"/>
      <w:r w:rsidRPr="00D916C7">
        <w:rPr>
          <w:sz w:val="28"/>
          <w:szCs w:val="28"/>
        </w:rPr>
        <w:t xml:space="preserve">.) </w:t>
      </w:r>
      <w:r w:rsidRPr="00F730FB">
        <w:rPr>
          <w:sz w:val="28"/>
          <w:szCs w:val="28"/>
        </w:rPr>
        <w:t>вне зависимости от формы обучения,</w:t>
      </w:r>
      <w:r w:rsidR="00516B4C">
        <w:rPr>
          <w:sz w:val="28"/>
          <w:szCs w:val="28"/>
        </w:rPr>
        <w:t xml:space="preserve"> применяемых образовательных технологий,</w:t>
      </w:r>
      <w:r w:rsidRPr="00F730FB">
        <w:rPr>
          <w:sz w:val="28"/>
          <w:szCs w:val="28"/>
        </w:rPr>
        <w:t xml:space="preserve"> реализации программы аспирантуры по </w:t>
      </w:r>
      <w:r w:rsidR="00D916C7">
        <w:rPr>
          <w:sz w:val="28"/>
          <w:szCs w:val="28"/>
        </w:rPr>
        <w:t>индивидуальному учебному плану,</w:t>
      </w:r>
      <w:r w:rsidRPr="00F730FB">
        <w:rPr>
          <w:sz w:val="28"/>
          <w:szCs w:val="28"/>
        </w:rPr>
        <w:t xml:space="preserve"> в том числе при ускоренном обучении. Зачетная единица для ОП</w:t>
      </w:r>
      <w:r w:rsidR="00651D6C">
        <w:rPr>
          <w:sz w:val="28"/>
          <w:szCs w:val="28"/>
        </w:rPr>
        <w:t xml:space="preserve">ОП </w:t>
      </w:r>
      <w:proofErr w:type="gramStart"/>
      <w:r w:rsidR="00651D6C">
        <w:rPr>
          <w:sz w:val="28"/>
          <w:szCs w:val="28"/>
        </w:rPr>
        <w:t>ВО</w:t>
      </w:r>
      <w:proofErr w:type="gramEnd"/>
      <w:r w:rsidRPr="00F730FB">
        <w:rPr>
          <w:sz w:val="28"/>
          <w:szCs w:val="28"/>
        </w:rPr>
        <w:t xml:space="preserve"> аспирантуры эквивалентна  36 академическим часам (при продолжительности академического часа 45 минут). </w:t>
      </w:r>
    </w:p>
    <w:p w:rsidR="00516B4C" w:rsidRDefault="00BD285D" w:rsidP="00BD285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Срок освоения ОПОП </w:t>
      </w:r>
      <w:proofErr w:type="gramStart"/>
      <w:r w:rsidRPr="00BD285D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51D6C">
        <w:rPr>
          <w:rFonts w:eastAsiaTheme="minorHAnsi"/>
          <w:color w:val="000000"/>
          <w:sz w:val="28"/>
          <w:szCs w:val="28"/>
          <w:lang w:eastAsia="en-US"/>
        </w:rPr>
        <w:t xml:space="preserve">аспирантуры </w:t>
      </w:r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ФГОС ВО по направлению подготовки </w:t>
      </w:r>
      <w:r w:rsidR="008F7B9E">
        <w:rPr>
          <w:sz w:val="28"/>
          <w:szCs w:val="28"/>
        </w:rPr>
        <w:t>06.06.01 Биологические науки</w:t>
      </w:r>
      <w:r w:rsidR="00D916C7" w:rsidRPr="00BD28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(профиль </w:t>
      </w:r>
      <w:r w:rsidR="008F7B9E">
        <w:rPr>
          <w:sz w:val="28"/>
          <w:szCs w:val="28"/>
        </w:rPr>
        <w:t>03.02.13 Почвоведение</w:t>
      </w:r>
      <w:r w:rsidRPr="00BD285D">
        <w:rPr>
          <w:rFonts w:eastAsiaTheme="minorHAnsi"/>
          <w:color w:val="000000"/>
          <w:sz w:val="28"/>
          <w:szCs w:val="28"/>
          <w:lang w:eastAsia="en-US"/>
        </w:rPr>
        <w:t>)</w:t>
      </w:r>
      <w:r w:rsidR="00516B4C">
        <w:rPr>
          <w:rFonts w:eastAsiaTheme="minorHAnsi"/>
          <w:color w:val="000000"/>
          <w:sz w:val="28"/>
          <w:szCs w:val="28"/>
          <w:lang w:eastAsia="en-US"/>
        </w:rPr>
        <w:t>:</w:t>
      </w:r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A4656" w:rsidRDefault="00516B4C" w:rsidP="00516B4C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в  очной  форме  обучения,  включая  каникулы,  предоставляемые  после  прохождения  государственной  итоговой  аттестации,  вне  зависимости  от  применяемых  образовательных  технологий, составляет </w:t>
      </w:r>
      <w:r w:rsidR="008F7B9E">
        <w:rPr>
          <w:sz w:val="28"/>
          <w:szCs w:val="28"/>
        </w:rPr>
        <w:t>4</w:t>
      </w:r>
      <w:r w:rsidRPr="009A4656">
        <w:rPr>
          <w:sz w:val="28"/>
          <w:szCs w:val="28"/>
        </w:rPr>
        <w:t xml:space="preserve"> года</w:t>
      </w:r>
      <w:r w:rsidRPr="00F730F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.;</w:t>
      </w:r>
    </w:p>
    <w:p w:rsidR="00516B4C" w:rsidRPr="00F730FB" w:rsidRDefault="00516B4C" w:rsidP="00516B4C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в</w:t>
      </w:r>
      <w:r w:rsidR="009A4656">
        <w:rPr>
          <w:sz w:val="28"/>
          <w:szCs w:val="28"/>
        </w:rPr>
        <w:t xml:space="preserve"> заочной форме обучения, вне зависимости от применяемых </w:t>
      </w:r>
      <w:r w:rsidR="009A4656" w:rsidRPr="00F730FB">
        <w:rPr>
          <w:sz w:val="28"/>
          <w:szCs w:val="28"/>
        </w:rPr>
        <w:t>образовательных технологий</w:t>
      </w:r>
      <w:r w:rsidRPr="00F730FB">
        <w:rPr>
          <w:sz w:val="28"/>
          <w:szCs w:val="28"/>
        </w:rPr>
        <w:t xml:space="preserve">, составляет </w:t>
      </w:r>
      <w:r w:rsidR="008F7B9E">
        <w:rPr>
          <w:sz w:val="28"/>
          <w:szCs w:val="28"/>
        </w:rPr>
        <w:t>5 лет</w:t>
      </w:r>
      <w:r w:rsidRPr="00F730F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объем программы аспирантуры в очной форме обучения, реализуемый за один учебный год, определяется </w:t>
      </w:r>
      <w:proofErr w:type="gramStart"/>
      <w:r>
        <w:rPr>
          <w:sz w:val="28"/>
          <w:szCs w:val="28"/>
        </w:rPr>
        <w:t>Казанским</w:t>
      </w:r>
      <w:proofErr w:type="gramEnd"/>
      <w:r>
        <w:rPr>
          <w:sz w:val="28"/>
          <w:szCs w:val="28"/>
        </w:rPr>
        <w:t xml:space="preserve"> ГАУ, но не может составлять более 75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в год;</w:t>
      </w:r>
    </w:p>
    <w:p w:rsidR="00516B4C" w:rsidRPr="00F730FB" w:rsidRDefault="009A4656" w:rsidP="00516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индивидуальному </w:t>
      </w:r>
      <w:r w:rsidR="00516B4C" w:rsidRPr="00F730FB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ному плану, вне зависимости от </w:t>
      </w:r>
      <w:r w:rsidR="00516B4C" w:rsidRPr="00F730FB">
        <w:rPr>
          <w:sz w:val="28"/>
          <w:szCs w:val="28"/>
        </w:rPr>
        <w:t>фор</w:t>
      </w:r>
      <w:r>
        <w:rPr>
          <w:sz w:val="28"/>
          <w:szCs w:val="28"/>
        </w:rPr>
        <w:t xml:space="preserve">мы обучения, устанавливается </w:t>
      </w:r>
      <w:r w:rsidR="00516B4C" w:rsidRPr="00F730FB">
        <w:rPr>
          <w:sz w:val="28"/>
          <w:szCs w:val="28"/>
        </w:rPr>
        <w:t>Уни</w:t>
      </w:r>
      <w:r>
        <w:rPr>
          <w:sz w:val="28"/>
          <w:szCs w:val="28"/>
        </w:rPr>
        <w:t xml:space="preserve">верситетом самостоятельно, но не более </w:t>
      </w:r>
      <w:r w:rsidR="00516B4C" w:rsidRPr="00F730FB">
        <w:rPr>
          <w:sz w:val="28"/>
          <w:szCs w:val="28"/>
        </w:rPr>
        <w:t>срока по</w:t>
      </w:r>
      <w:r>
        <w:rPr>
          <w:sz w:val="28"/>
          <w:szCs w:val="28"/>
        </w:rPr>
        <w:t xml:space="preserve">лучения образования, </w:t>
      </w:r>
      <w:r w:rsidR="00516B4C" w:rsidRPr="00F730FB">
        <w:rPr>
          <w:sz w:val="28"/>
          <w:szCs w:val="28"/>
        </w:rPr>
        <w:t>устан</w:t>
      </w:r>
      <w:r>
        <w:rPr>
          <w:sz w:val="28"/>
          <w:szCs w:val="28"/>
        </w:rPr>
        <w:t>овленного для соответствующей</w:t>
      </w:r>
      <w:r w:rsidR="00516B4C" w:rsidRPr="00F730FB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обучения. При </w:t>
      </w:r>
      <w:proofErr w:type="gramStart"/>
      <w:r>
        <w:rPr>
          <w:sz w:val="28"/>
          <w:szCs w:val="28"/>
        </w:rPr>
        <w:t>обучении по</w:t>
      </w:r>
      <w:proofErr w:type="gramEnd"/>
      <w:r w:rsidR="00516B4C" w:rsidRPr="00F730FB">
        <w:rPr>
          <w:sz w:val="28"/>
          <w:szCs w:val="28"/>
        </w:rPr>
        <w:t xml:space="preserve"> индивидуальному плану лиц с ограниченными возможностя</w:t>
      </w:r>
      <w:r>
        <w:rPr>
          <w:sz w:val="28"/>
          <w:szCs w:val="28"/>
        </w:rPr>
        <w:t xml:space="preserve">ми здоровья Университет вправе продлить срок не более чем на один год по сравнению со </w:t>
      </w:r>
      <w:r w:rsidR="00516B4C" w:rsidRPr="00F730FB">
        <w:rPr>
          <w:sz w:val="28"/>
          <w:szCs w:val="28"/>
        </w:rPr>
        <w:t>сроком,</w:t>
      </w:r>
      <w:r>
        <w:rPr>
          <w:sz w:val="28"/>
          <w:szCs w:val="28"/>
        </w:rPr>
        <w:t xml:space="preserve"> установленным для </w:t>
      </w:r>
      <w:r w:rsidR="00516B4C" w:rsidRPr="00F730FB">
        <w:rPr>
          <w:sz w:val="28"/>
          <w:szCs w:val="28"/>
        </w:rPr>
        <w:t xml:space="preserve">соответствующей формы </w:t>
      </w:r>
      <w:r w:rsidR="00516B4C" w:rsidRPr="00F730FB">
        <w:rPr>
          <w:sz w:val="28"/>
          <w:szCs w:val="28"/>
        </w:rPr>
        <w:lastRenderedPageBreak/>
        <w:t>обучения. Объем програм</w:t>
      </w:r>
      <w:r>
        <w:rPr>
          <w:sz w:val="28"/>
          <w:szCs w:val="28"/>
        </w:rPr>
        <w:t xml:space="preserve">мы аспирантуры при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</w:t>
      </w:r>
      <w:r w:rsidR="00516B4C" w:rsidRPr="00F730FB">
        <w:rPr>
          <w:sz w:val="28"/>
          <w:szCs w:val="28"/>
        </w:rPr>
        <w:t xml:space="preserve">индивидуальному плану не может составлять более 75 </w:t>
      </w:r>
      <w:proofErr w:type="spellStart"/>
      <w:r w:rsidR="00516B4C" w:rsidRPr="00F730FB">
        <w:rPr>
          <w:sz w:val="28"/>
          <w:szCs w:val="28"/>
        </w:rPr>
        <w:t>з.е</w:t>
      </w:r>
      <w:proofErr w:type="spellEnd"/>
      <w:r w:rsidR="00516B4C" w:rsidRPr="00F730FB">
        <w:rPr>
          <w:sz w:val="28"/>
          <w:szCs w:val="28"/>
        </w:rPr>
        <w:t xml:space="preserve">. за один учебный год. </w:t>
      </w:r>
    </w:p>
    <w:p w:rsidR="00BD285D" w:rsidRPr="00BD285D" w:rsidRDefault="00BD285D" w:rsidP="00BD285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285D">
        <w:rPr>
          <w:rFonts w:eastAsiaTheme="minorHAnsi"/>
          <w:color w:val="000000"/>
          <w:sz w:val="28"/>
          <w:szCs w:val="28"/>
          <w:lang w:eastAsia="en-US"/>
        </w:rPr>
        <w:t>В случае досрочного освоения ОПОП ВО и успешной защиты диссертации аспиранту присуждается искомая степень независимо от срока обучения в аспирантуре.</w:t>
      </w:r>
    </w:p>
    <w:p w:rsidR="009E313D" w:rsidRPr="00F730FB" w:rsidRDefault="009E313D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Образовательная деятельность по программе аспирантуры осуществляется на государственном языке Российской Федерации. </w:t>
      </w:r>
    </w:p>
    <w:p w:rsidR="009E313D" w:rsidRPr="00F730FB" w:rsidRDefault="009E313D" w:rsidP="00F730FB">
      <w:pPr>
        <w:jc w:val="both"/>
        <w:rPr>
          <w:sz w:val="28"/>
          <w:szCs w:val="28"/>
        </w:rPr>
      </w:pPr>
    </w:p>
    <w:p w:rsidR="009E313D" w:rsidRPr="00F730FB" w:rsidRDefault="009E313D" w:rsidP="00932671">
      <w:pPr>
        <w:ind w:firstLine="426"/>
        <w:jc w:val="center"/>
        <w:rPr>
          <w:sz w:val="28"/>
          <w:szCs w:val="28"/>
        </w:rPr>
      </w:pPr>
      <w:r w:rsidRPr="00F730FB">
        <w:rPr>
          <w:b/>
          <w:sz w:val="28"/>
          <w:szCs w:val="28"/>
        </w:rPr>
        <w:t>1.4 Требования к уровню подготовки, необходимому  для освоения образовательной программы</w:t>
      </w:r>
    </w:p>
    <w:p w:rsidR="009E313D" w:rsidRDefault="001143F3" w:rsidP="00F730FB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К освоению </w:t>
      </w:r>
      <w:r w:rsidR="009E313D" w:rsidRPr="00F730FB">
        <w:rPr>
          <w:sz w:val="28"/>
          <w:szCs w:val="28"/>
        </w:rPr>
        <w:t xml:space="preserve">программ </w:t>
      </w:r>
      <w:r w:rsidRPr="00F730FB">
        <w:rPr>
          <w:sz w:val="28"/>
          <w:szCs w:val="28"/>
        </w:rPr>
        <w:t>подготовки научно-педагогических кадров в аспирантуре допускаются лица, имеющие образование не ниже высшего образования (</w:t>
      </w:r>
      <w:proofErr w:type="spellStart"/>
      <w:r w:rsidRPr="00F730FB">
        <w:rPr>
          <w:sz w:val="28"/>
          <w:szCs w:val="28"/>
        </w:rPr>
        <w:t>специалитет</w:t>
      </w:r>
      <w:proofErr w:type="spellEnd"/>
      <w:r w:rsidRPr="00F730FB">
        <w:rPr>
          <w:sz w:val="28"/>
          <w:szCs w:val="28"/>
        </w:rPr>
        <w:t xml:space="preserve"> или </w:t>
      </w:r>
      <w:r w:rsidR="009E313D" w:rsidRPr="00F730FB">
        <w:rPr>
          <w:sz w:val="28"/>
          <w:szCs w:val="28"/>
        </w:rPr>
        <w:t>магистратура).</w:t>
      </w:r>
    </w:p>
    <w:p w:rsidR="00516B4C" w:rsidRPr="00516B4C" w:rsidRDefault="00516B4C" w:rsidP="00F730FB">
      <w:pPr>
        <w:ind w:firstLine="708"/>
        <w:jc w:val="both"/>
        <w:rPr>
          <w:sz w:val="28"/>
          <w:szCs w:val="28"/>
        </w:rPr>
      </w:pPr>
      <w:r w:rsidRPr="00516B4C">
        <w:rPr>
          <w:sz w:val="28"/>
          <w:szCs w:val="28"/>
        </w:rPr>
        <w:t>Лица, имеющие высшее профессиональное образование принимаются в аспирантуру на конкурсной основе по результатам сдачи вступительных экзаменов.</w:t>
      </w:r>
    </w:p>
    <w:p w:rsidR="001143F3" w:rsidRPr="00F730FB" w:rsidRDefault="001143F3" w:rsidP="00F730FB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Порядок приема по программе подготовки научно-педагогических кадров в аспирантуре и условия конкурсного отбора определяются действующим законодательством и внутренними документами Казанского ГАУ.</w:t>
      </w:r>
    </w:p>
    <w:p w:rsidR="009E313D" w:rsidRDefault="009E313D" w:rsidP="00F730FB">
      <w:pPr>
        <w:ind w:firstLine="708"/>
        <w:jc w:val="both"/>
        <w:rPr>
          <w:sz w:val="28"/>
          <w:szCs w:val="28"/>
        </w:rPr>
      </w:pPr>
    </w:p>
    <w:p w:rsidR="00DB0389" w:rsidRPr="00F730FB" w:rsidRDefault="00DB0389" w:rsidP="00F730FB">
      <w:pPr>
        <w:shd w:val="clear" w:color="auto" w:fill="FFFFFF"/>
        <w:tabs>
          <w:tab w:val="left" w:pos="700"/>
        </w:tabs>
        <w:ind w:left="700" w:hanging="700"/>
        <w:jc w:val="both"/>
        <w:rPr>
          <w:bCs/>
          <w:sz w:val="28"/>
          <w:szCs w:val="28"/>
        </w:rPr>
      </w:pPr>
      <w:r w:rsidRPr="00F730FB">
        <w:rPr>
          <w:b/>
          <w:bCs/>
          <w:sz w:val="28"/>
          <w:szCs w:val="28"/>
        </w:rPr>
        <w:t>2. ХАРАКТЕРИСТИКА ПРОФЕССИОН</w:t>
      </w:r>
      <w:r w:rsidR="0090531F" w:rsidRPr="00F730FB">
        <w:rPr>
          <w:b/>
          <w:bCs/>
          <w:sz w:val="28"/>
          <w:szCs w:val="28"/>
        </w:rPr>
        <w:t xml:space="preserve">АЛЬНОЙ ДЕЯТЕЛЬНОСТИ ВЬШУСКНИКА </w:t>
      </w:r>
      <w:r w:rsidRPr="00F730FB">
        <w:rPr>
          <w:b/>
          <w:bCs/>
          <w:sz w:val="28"/>
          <w:szCs w:val="28"/>
        </w:rPr>
        <w:t>ОП</w:t>
      </w:r>
      <w:r w:rsidR="00932671">
        <w:rPr>
          <w:b/>
          <w:bCs/>
          <w:sz w:val="28"/>
          <w:szCs w:val="28"/>
        </w:rPr>
        <w:t xml:space="preserve">ОП </w:t>
      </w:r>
      <w:proofErr w:type="gramStart"/>
      <w:r w:rsidR="00932671">
        <w:rPr>
          <w:b/>
          <w:bCs/>
          <w:sz w:val="28"/>
          <w:szCs w:val="28"/>
        </w:rPr>
        <w:t>ВО</w:t>
      </w:r>
      <w:proofErr w:type="gramEnd"/>
      <w:r w:rsidRPr="00F730FB">
        <w:rPr>
          <w:b/>
          <w:bCs/>
          <w:sz w:val="28"/>
          <w:szCs w:val="28"/>
        </w:rPr>
        <w:t xml:space="preserve"> </w:t>
      </w:r>
      <w:proofErr w:type="gramStart"/>
      <w:r w:rsidRPr="00F730FB">
        <w:rPr>
          <w:b/>
          <w:bCs/>
          <w:sz w:val="28"/>
          <w:szCs w:val="28"/>
        </w:rPr>
        <w:t>ПО</w:t>
      </w:r>
      <w:proofErr w:type="gramEnd"/>
      <w:r w:rsidRPr="00F730FB">
        <w:rPr>
          <w:b/>
          <w:bCs/>
          <w:sz w:val="28"/>
          <w:szCs w:val="28"/>
        </w:rPr>
        <w:t xml:space="preserve"> НАПРАВЛЕНИЮ ПОДГОТОВКИ</w:t>
      </w:r>
      <w:r w:rsidRPr="00F730FB">
        <w:rPr>
          <w:bCs/>
          <w:sz w:val="28"/>
          <w:szCs w:val="28"/>
        </w:rPr>
        <w:t>.</w:t>
      </w:r>
    </w:p>
    <w:p w:rsidR="00DB0389" w:rsidRPr="00F730FB" w:rsidRDefault="00DB0389" w:rsidP="00F730FB">
      <w:pPr>
        <w:jc w:val="both"/>
        <w:rPr>
          <w:sz w:val="28"/>
          <w:szCs w:val="28"/>
        </w:rPr>
      </w:pPr>
    </w:p>
    <w:p w:rsidR="00DB0389" w:rsidRPr="00F730FB" w:rsidRDefault="00884147" w:rsidP="00932671">
      <w:pPr>
        <w:ind w:firstLine="700"/>
        <w:jc w:val="center"/>
        <w:rPr>
          <w:b/>
          <w:spacing w:val="-3"/>
          <w:sz w:val="28"/>
          <w:szCs w:val="28"/>
        </w:rPr>
      </w:pPr>
      <w:bookmarkStart w:id="0" w:name="_Toc320745262"/>
      <w:bookmarkStart w:id="1" w:name="_Toc321129693"/>
      <w:r w:rsidRPr="00F730FB">
        <w:rPr>
          <w:b/>
          <w:sz w:val="28"/>
          <w:szCs w:val="28"/>
        </w:rPr>
        <w:t>2.1.</w:t>
      </w:r>
      <w:r w:rsidR="00DB0389" w:rsidRPr="00F730FB">
        <w:rPr>
          <w:b/>
          <w:sz w:val="28"/>
          <w:szCs w:val="28"/>
        </w:rPr>
        <w:t xml:space="preserve"> </w:t>
      </w:r>
      <w:bookmarkStart w:id="2" w:name="_Toc324587741"/>
      <w:r w:rsidR="00DB0389" w:rsidRPr="00F730FB">
        <w:rPr>
          <w:b/>
          <w:sz w:val="28"/>
          <w:szCs w:val="28"/>
        </w:rPr>
        <w:t>Область профессиональной деятельности выпускника</w:t>
      </w:r>
      <w:bookmarkEnd w:id="0"/>
      <w:bookmarkEnd w:id="1"/>
      <w:bookmarkEnd w:id="2"/>
    </w:p>
    <w:p w:rsidR="00884147" w:rsidRDefault="0090531F" w:rsidP="000D0576">
      <w:pPr>
        <w:ind w:firstLine="567"/>
        <w:jc w:val="both"/>
        <w:rPr>
          <w:sz w:val="28"/>
          <w:szCs w:val="28"/>
        </w:rPr>
      </w:pPr>
      <w:bookmarkStart w:id="3" w:name="_Toc320745263"/>
      <w:bookmarkStart w:id="4" w:name="_Toc321129694"/>
      <w:r w:rsidRPr="00F730FB">
        <w:rPr>
          <w:sz w:val="28"/>
          <w:szCs w:val="28"/>
        </w:rPr>
        <w:t>Область профессиональной деятельности выпускников, освоивших п</w:t>
      </w:r>
      <w:r w:rsidR="000D0576">
        <w:rPr>
          <w:sz w:val="28"/>
          <w:szCs w:val="28"/>
        </w:rPr>
        <w:t>рограмму аспирантуры, включает:</w:t>
      </w:r>
    </w:p>
    <w:p w:rsidR="008F7B9E" w:rsidRPr="008F7B9E" w:rsidRDefault="008F7B9E" w:rsidP="008F7B9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F7B9E">
        <w:rPr>
          <w:sz w:val="28"/>
          <w:szCs w:val="28"/>
        </w:rPr>
        <w:t xml:space="preserve">исследование функционально-экологических закономерностей формирования почв и </w:t>
      </w:r>
      <w:proofErr w:type="spellStart"/>
      <w:r w:rsidRPr="008F7B9E">
        <w:rPr>
          <w:sz w:val="28"/>
          <w:szCs w:val="28"/>
        </w:rPr>
        <w:t>педосферы</w:t>
      </w:r>
      <w:proofErr w:type="spellEnd"/>
      <w:r w:rsidRPr="008F7B9E">
        <w:rPr>
          <w:sz w:val="28"/>
          <w:szCs w:val="28"/>
        </w:rPr>
        <w:t xml:space="preserve">; </w:t>
      </w:r>
    </w:p>
    <w:p w:rsidR="008F7B9E" w:rsidRPr="008F7B9E" w:rsidRDefault="008F7B9E" w:rsidP="008F7B9E">
      <w:pPr>
        <w:ind w:firstLine="360"/>
        <w:jc w:val="both"/>
        <w:rPr>
          <w:sz w:val="28"/>
          <w:szCs w:val="28"/>
        </w:rPr>
      </w:pPr>
      <w:r w:rsidRPr="008F7B9E">
        <w:rPr>
          <w:sz w:val="28"/>
          <w:szCs w:val="28"/>
        </w:rPr>
        <w:t xml:space="preserve">- изучение почвы как ресурса для производства первичной сельскохозяйственной продукции; </w:t>
      </w:r>
    </w:p>
    <w:p w:rsidR="008F7B9E" w:rsidRPr="008F7B9E" w:rsidRDefault="008F7B9E" w:rsidP="008F7B9E">
      <w:pPr>
        <w:ind w:firstLine="360"/>
        <w:jc w:val="both"/>
        <w:rPr>
          <w:sz w:val="28"/>
          <w:szCs w:val="28"/>
        </w:rPr>
      </w:pPr>
      <w:r w:rsidRPr="008F7B9E">
        <w:rPr>
          <w:sz w:val="28"/>
          <w:szCs w:val="28"/>
        </w:rPr>
        <w:t xml:space="preserve">- исследование структурно-функционального состояния почв и факторов,  обусловливающих высокую продукционную способность почв; </w:t>
      </w:r>
    </w:p>
    <w:p w:rsidR="00932671" w:rsidRPr="008F7B9E" w:rsidRDefault="008F7B9E" w:rsidP="008F7B9E">
      <w:pPr>
        <w:ind w:firstLine="360"/>
        <w:jc w:val="both"/>
        <w:rPr>
          <w:sz w:val="28"/>
          <w:szCs w:val="28"/>
        </w:rPr>
      </w:pPr>
      <w:r w:rsidRPr="008F7B9E">
        <w:rPr>
          <w:sz w:val="28"/>
          <w:szCs w:val="28"/>
        </w:rPr>
        <w:t>- изучение обратного влияния почв и почвенного покрова на общие экологические условия жизни человека в окружающей его природной среде, влияние почв на состояние атмосферы, гидросферы, литосферы, на биосферу в целом.</w:t>
      </w:r>
    </w:p>
    <w:p w:rsidR="008F7B9E" w:rsidRDefault="008F7B9E" w:rsidP="008F7B9E">
      <w:pPr>
        <w:ind w:firstLine="360"/>
        <w:jc w:val="both"/>
        <w:rPr>
          <w:b/>
          <w:sz w:val="28"/>
          <w:szCs w:val="28"/>
        </w:rPr>
      </w:pPr>
    </w:p>
    <w:p w:rsidR="00DB0389" w:rsidRPr="00F730FB" w:rsidRDefault="00884147" w:rsidP="00932671">
      <w:pPr>
        <w:ind w:firstLine="360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2.2.</w:t>
      </w:r>
      <w:r w:rsidR="00DB0389" w:rsidRPr="00F730FB">
        <w:rPr>
          <w:b/>
          <w:sz w:val="28"/>
          <w:szCs w:val="28"/>
        </w:rPr>
        <w:t xml:space="preserve"> </w:t>
      </w:r>
      <w:bookmarkStart w:id="5" w:name="_Toc324587742"/>
      <w:r w:rsidR="00DB0389" w:rsidRPr="00F730FB">
        <w:rPr>
          <w:b/>
          <w:sz w:val="28"/>
          <w:szCs w:val="28"/>
        </w:rPr>
        <w:t>Объекты профессиональной деятельности выпускника</w:t>
      </w:r>
      <w:bookmarkEnd w:id="3"/>
      <w:bookmarkEnd w:id="4"/>
      <w:bookmarkEnd w:id="5"/>
    </w:p>
    <w:p w:rsidR="00932671" w:rsidRDefault="000D0576" w:rsidP="000D0576">
      <w:pPr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Объектами профессиональной деятельности выпускников, освоивших </w:t>
      </w:r>
      <w:r w:rsidR="00197682">
        <w:rPr>
          <w:sz w:val="28"/>
          <w:szCs w:val="28"/>
        </w:rPr>
        <w:t>программу</w:t>
      </w:r>
      <w:r w:rsidR="00884147" w:rsidRPr="00F730FB">
        <w:rPr>
          <w:sz w:val="28"/>
          <w:szCs w:val="28"/>
        </w:rPr>
        <w:t xml:space="preserve"> аспирантуры, являются: </w:t>
      </w:r>
    </w:p>
    <w:p w:rsidR="008F7B9E" w:rsidRPr="008F7B9E" w:rsidRDefault="008F7B9E" w:rsidP="008F7B9E">
      <w:pPr>
        <w:ind w:firstLine="708"/>
        <w:jc w:val="both"/>
        <w:rPr>
          <w:sz w:val="28"/>
          <w:szCs w:val="28"/>
        </w:rPr>
      </w:pPr>
      <w:bookmarkStart w:id="6" w:name="_Toc320745264"/>
      <w:bookmarkStart w:id="7" w:name="_Toc321129695"/>
      <w:bookmarkStart w:id="8" w:name="_Toc324587743"/>
      <w:r w:rsidRPr="008F7B9E">
        <w:rPr>
          <w:sz w:val="28"/>
          <w:szCs w:val="28"/>
        </w:rPr>
        <w:t xml:space="preserve">- почвы как сложные полифункциональные природные системы, оказывающие существенное воздействие на другие экосистемы и биосферу, включая экологические условия жизни человека; </w:t>
      </w:r>
    </w:p>
    <w:p w:rsidR="008F7B9E" w:rsidRPr="008F7B9E" w:rsidRDefault="008F7B9E" w:rsidP="008F7B9E">
      <w:pPr>
        <w:ind w:firstLine="708"/>
        <w:jc w:val="both"/>
        <w:rPr>
          <w:sz w:val="28"/>
          <w:szCs w:val="28"/>
        </w:rPr>
      </w:pPr>
      <w:r w:rsidRPr="008F7B9E">
        <w:rPr>
          <w:sz w:val="28"/>
          <w:szCs w:val="28"/>
        </w:rPr>
        <w:t xml:space="preserve">- экологические и биосферные функции почв; </w:t>
      </w:r>
    </w:p>
    <w:p w:rsidR="008F7B9E" w:rsidRPr="008F7B9E" w:rsidRDefault="008F7B9E" w:rsidP="008F7B9E">
      <w:pPr>
        <w:ind w:firstLine="708"/>
        <w:jc w:val="both"/>
        <w:rPr>
          <w:sz w:val="28"/>
          <w:szCs w:val="28"/>
        </w:rPr>
      </w:pPr>
      <w:r w:rsidRPr="008F7B9E">
        <w:rPr>
          <w:sz w:val="28"/>
          <w:szCs w:val="28"/>
        </w:rPr>
        <w:lastRenderedPageBreak/>
        <w:t xml:space="preserve">- мониторинг и диагностика почвенных свойств и процессов, </w:t>
      </w:r>
    </w:p>
    <w:p w:rsidR="008F7B9E" w:rsidRPr="008F7B9E" w:rsidRDefault="008F7B9E" w:rsidP="008F7B9E">
      <w:pPr>
        <w:ind w:firstLine="708"/>
        <w:jc w:val="both"/>
        <w:rPr>
          <w:sz w:val="28"/>
          <w:szCs w:val="28"/>
        </w:rPr>
      </w:pPr>
      <w:r w:rsidRPr="008F7B9E">
        <w:rPr>
          <w:sz w:val="28"/>
          <w:szCs w:val="28"/>
        </w:rPr>
        <w:t>- оценка состояния и восстановление плодородия почв и почвенного покрова.</w:t>
      </w:r>
    </w:p>
    <w:p w:rsidR="00DB0389" w:rsidRPr="00F730FB" w:rsidRDefault="00884147" w:rsidP="00932671">
      <w:pPr>
        <w:ind w:firstLine="708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 xml:space="preserve">2.3. </w:t>
      </w:r>
      <w:r w:rsidR="00DB0389" w:rsidRPr="00F730FB">
        <w:rPr>
          <w:b/>
          <w:sz w:val="28"/>
          <w:szCs w:val="28"/>
        </w:rPr>
        <w:t>Виды профессиональной деятельности выпускника</w:t>
      </w:r>
      <w:bookmarkEnd w:id="6"/>
      <w:bookmarkEnd w:id="7"/>
      <w:bookmarkEnd w:id="8"/>
    </w:p>
    <w:p w:rsidR="00884147" w:rsidRDefault="00884147" w:rsidP="00F730FB">
      <w:pPr>
        <w:ind w:firstLine="708"/>
        <w:jc w:val="both"/>
        <w:rPr>
          <w:color w:val="00B050"/>
          <w:sz w:val="28"/>
          <w:szCs w:val="28"/>
        </w:rPr>
      </w:pPr>
      <w:r w:rsidRPr="00F730FB">
        <w:rPr>
          <w:sz w:val="28"/>
          <w:szCs w:val="28"/>
        </w:rPr>
        <w:t xml:space="preserve">Виды профессиональной деятельности, к которым готовятся выпускники, освоившие программу аспирантуры: </w:t>
      </w:r>
    </w:p>
    <w:p w:rsidR="00DC66D6" w:rsidRPr="00DC66D6" w:rsidRDefault="00DC66D6" w:rsidP="00DC66D6">
      <w:pPr>
        <w:pStyle w:val="aa"/>
        <w:jc w:val="both"/>
        <w:rPr>
          <w:sz w:val="28"/>
          <w:szCs w:val="28"/>
        </w:rPr>
      </w:pPr>
      <w:r w:rsidRPr="00DC66D6">
        <w:rPr>
          <w:sz w:val="28"/>
          <w:szCs w:val="28"/>
        </w:rPr>
        <w:t xml:space="preserve">- научно-исследовательская деятельность в области биологических наук; </w:t>
      </w:r>
    </w:p>
    <w:p w:rsidR="00884147" w:rsidRPr="00DC66D6" w:rsidRDefault="00DC66D6" w:rsidP="00DC66D6">
      <w:pPr>
        <w:pStyle w:val="aa"/>
        <w:ind w:left="0" w:firstLine="709"/>
        <w:jc w:val="both"/>
        <w:rPr>
          <w:sz w:val="28"/>
          <w:szCs w:val="28"/>
        </w:rPr>
      </w:pPr>
      <w:r w:rsidRPr="00DC66D6">
        <w:rPr>
          <w:sz w:val="28"/>
          <w:szCs w:val="28"/>
        </w:rPr>
        <w:t>- преподавательская деятельность в области биологических наук.</w:t>
      </w:r>
    </w:p>
    <w:p w:rsidR="00DC66D6" w:rsidRPr="00F730FB" w:rsidRDefault="00DC66D6" w:rsidP="00F730FB">
      <w:pPr>
        <w:pStyle w:val="aa"/>
        <w:ind w:left="0" w:firstLine="709"/>
        <w:jc w:val="both"/>
        <w:rPr>
          <w:i/>
          <w:sz w:val="28"/>
          <w:szCs w:val="28"/>
        </w:rPr>
      </w:pPr>
    </w:p>
    <w:p w:rsidR="00DB0389" w:rsidRPr="00F730FB" w:rsidRDefault="00DB0389" w:rsidP="00F730FB">
      <w:pPr>
        <w:pStyle w:val="1"/>
        <w:keepLines/>
        <w:tabs>
          <w:tab w:val="left" w:pos="284"/>
        </w:tabs>
        <w:suppressAutoHyphens/>
        <w:spacing w:before="200" w:after="200"/>
        <w:rPr>
          <w:sz w:val="28"/>
        </w:rPr>
      </w:pPr>
      <w:bookmarkStart w:id="9" w:name="_Toc320745266"/>
      <w:bookmarkStart w:id="10" w:name="_Toc321129697"/>
      <w:bookmarkStart w:id="11" w:name="_Toc324587745"/>
      <w:r w:rsidRPr="00F730FB">
        <w:rPr>
          <w:sz w:val="28"/>
        </w:rPr>
        <w:t>3. КОМПЕТЕНЦИИ ВЫПУСКНИКА, ФОР</w:t>
      </w:r>
      <w:r w:rsidR="00D769EF" w:rsidRPr="00F730FB">
        <w:rPr>
          <w:sz w:val="28"/>
        </w:rPr>
        <w:t>МИРУЕМЫЕ В РЕЗУЛЬТАТЕ ОСВОЕНИЯ ОП</w:t>
      </w:r>
      <w:r w:rsidR="00F730FB">
        <w:rPr>
          <w:sz w:val="28"/>
        </w:rPr>
        <w:t>ОП</w:t>
      </w:r>
      <w:r w:rsidR="00D769EF" w:rsidRPr="00F730FB">
        <w:rPr>
          <w:sz w:val="28"/>
        </w:rPr>
        <w:t xml:space="preserve"> </w:t>
      </w:r>
      <w:proofErr w:type="gramStart"/>
      <w:r w:rsidR="00D769EF" w:rsidRPr="00F730FB">
        <w:rPr>
          <w:sz w:val="28"/>
        </w:rPr>
        <w:t>В</w:t>
      </w:r>
      <w:r w:rsidRPr="00F730FB">
        <w:rPr>
          <w:sz w:val="28"/>
        </w:rPr>
        <w:t>О</w:t>
      </w:r>
      <w:bookmarkEnd w:id="9"/>
      <w:bookmarkEnd w:id="10"/>
      <w:bookmarkEnd w:id="11"/>
      <w:proofErr w:type="gramEnd"/>
    </w:p>
    <w:p w:rsidR="00DB0389" w:rsidRDefault="00D769EF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 w:rsidR="00F730FB">
        <w:rPr>
          <w:sz w:val="28"/>
          <w:szCs w:val="28"/>
        </w:rPr>
        <w:t>аспирантуры</w:t>
      </w:r>
      <w:r>
        <w:rPr>
          <w:sz w:val="28"/>
          <w:szCs w:val="28"/>
        </w:rPr>
        <w:t xml:space="preserve"> у выпускника должны быть сформированы </w:t>
      </w:r>
    </w:p>
    <w:p w:rsidR="00D769EF" w:rsidRDefault="00D769EF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универсальные компетенции (УК), не зависящие от конкретного направления подготовки;</w:t>
      </w:r>
    </w:p>
    <w:p w:rsidR="00D769EF" w:rsidRDefault="00D769EF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 (ОПК), определяемые направлением подготовки;</w:t>
      </w:r>
    </w:p>
    <w:p w:rsidR="00D769EF" w:rsidRDefault="00D769EF" w:rsidP="00D769E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профессиональные компетенции (ПК)</w:t>
      </w:r>
      <w:r w:rsidR="00F730FB">
        <w:rPr>
          <w:sz w:val="28"/>
          <w:szCs w:val="28"/>
        </w:rPr>
        <w:t>, оп</w:t>
      </w:r>
      <w:r w:rsidR="001143F3">
        <w:rPr>
          <w:sz w:val="28"/>
          <w:szCs w:val="28"/>
        </w:rPr>
        <w:t xml:space="preserve">ределяемые направленностью (профилем) </w:t>
      </w:r>
      <w:r w:rsidR="00583173">
        <w:rPr>
          <w:sz w:val="28"/>
          <w:szCs w:val="28"/>
        </w:rPr>
        <w:t>03.02.13 Почвоведение</w:t>
      </w:r>
      <w:r w:rsidR="0024008E">
        <w:rPr>
          <w:sz w:val="28"/>
          <w:szCs w:val="28"/>
        </w:rPr>
        <w:t xml:space="preserve">, </w:t>
      </w:r>
      <w:r w:rsidR="001143F3">
        <w:rPr>
          <w:sz w:val="28"/>
          <w:szCs w:val="28"/>
        </w:rPr>
        <w:t xml:space="preserve">программы аспирантуры в рамках направления </w:t>
      </w:r>
      <w:r w:rsidR="00583173">
        <w:rPr>
          <w:sz w:val="28"/>
          <w:szCs w:val="28"/>
        </w:rPr>
        <w:t>06.06.01 Биологические науки</w:t>
      </w:r>
      <w:r w:rsidR="001143F3">
        <w:rPr>
          <w:i/>
          <w:sz w:val="28"/>
          <w:szCs w:val="28"/>
        </w:rPr>
        <w:t>.</w:t>
      </w:r>
    </w:p>
    <w:p w:rsidR="00F730FB" w:rsidRDefault="001143F3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Выпускник, освоивший программу аспирантуры, должен обладать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</w:t>
      </w:r>
    </w:p>
    <w:p w:rsidR="001143F3" w:rsidRDefault="001143F3" w:rsidP="00F730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универсальными компетенциями</w:t>
      </w:r>
      <w:r w:rsidR="00F730FB">
        <w:rPr>
          <w:sz w:val="28"/>
          <w:szCs w:val="28"/>
        </w:rPr>
        <w:t>:</w:t>
      </w:r>
    </w:p>
    <w:p w:rsidR="001143F3" w:rsidRDefault="001143F3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143F3" w:rsidRDefault="001143F3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143F3" w:rsidRDefault="001143F3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143F3" w:rsidRDefault="001143F3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E7C8D" w:rsidRDefault="00BE7C8D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(УК-5);</w:t>
      </w:r>
    </w:p>
    <w:p w:rsidR="001143F3" w:rsidRPr="001143F3" w:rsidRDefault="001143F3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3F3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1143F3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583173" w:rsidRPr="00583173" w:rsidRDefault="00583173" w:rsidP="00583173">
      <w:pPr>
        <w:ind w:firstLine="567"/>
        <w:jc w:val="both"/>
        <w:rPr>
          <w:sz w:val="28"/>
          <w:szCs w:val="28"/>
        </w:rPr>
      </w:pPr>
      <w:r w:rsidRPr="00583173">
        <w:rPr>
          <w:sz w:val="28"/>
          <w:szCs w:val="28"/>
        </w:rPr>
        <w:t>способность</w:t>
      </w:r>
      <w:r w:rsidR="00EC3352">
        <w:rPr>
          <w:sz w:val="28"/>
          <w:szCs w:val="28"/>
        </w:rPr>
        <w:t>ю</w:t>
      </w:r>
      <w:r w:rsidRPr="00583173">
        <w:rPr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102610" w:rsidRPr="00102610">
        <w:rPr>
          <w:sz w:val="28"/>
          <w:szCs w:val="28"/>
        </w:rPr>
        <w:t xml:space="preserve"> </w:t>
      </w:r>
      <w:r w:rsidR="00102610">
        <w:rPr>
          <w:sz w:val="28"/>
          <w:szCs w:val="28"/>
        </w:rPr>
        <w:t>(</w:t>
      </w:r>
      <w:r w:rsidR="00102610" w:rsidRPr="00583173">
        <w:rPr>
          <w:sz w:val="28"/>
          <w:szCs w:val="28"/>
        </w:rPr>
        <w:t>ОПК-1</w:t>
      </w:r>
      <w:r w:rsidR="00102610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583173">
        <w:rPr>
          <w:sz w:val="28"/>
          <w:szCs w:val="28"/>
        </w:rPr>
        <w:t xml:space="preserve"> </w:t>
      </w:r>
    </w:p>
    <w:p w:rsidR="00583173" w:rsidRDefault="00583173" w:rsidP="00583173">
      <w:pPr>
        <w:ind w:firstLine="567"/>
        <w:jc w:val="both"/>
        <w:rPr>
          <w:sz w:val="28"/>
          <w:szCs w:val="28"/>
        </w:rPr>
      </w:pPr>
      <w:r w:rsidRPr="00583173">
        <w:rPr>
          <w:sz w:val="28"/>
          <w:szCs w:val="28"/>
        </w:rPr>
        <w:lastRenderedPageBreak/>
        <w:t>готовность</w:t>
      </w:r>
      <w:r w:rsidR="00EC3352">
        <w:rPr>
          <w:sz w:val="28"/>
          <w:szCs w:val="28"/>
        </w:rPr>
        <w:t>ю</w:t>
      </w:r>
      <w:r w:rsidRPr="00583173">
        <w:rPr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</w:t>
      </w:r>
      <w:r w:rsidR="00102610" w:rsidRPr="00102610">
        <w:rPr>
          <w:sz w:val="28"/>
          <w:szCs w:val="28"/>
        </w:rPr>
        <w:t xml:space="preserve"> </w:t>
      </w:r>
      <w:r w:rsidR="00102610">
        <w:rPr>
          <w:sz w:val="28"/>
          <w:szCs w:val="28"/>
        </w:rPr>
        <w:t>(</w:t>
      </w:r>
      <w:r w:rsidR="00102610" w:rsidRPr="00583173">
        <w:rPr>
          <w:sz w:val="28"/>
          <w:szCs w:val="28"/>
        </w:rPr>
        <w:t>ОПК-2</w:t>
      </w:r>
      <w:r w:rsidR="0010261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43F3" w:rsidRDefault="00516B4C" w:rsidP="0024008E">
      <w:pPr>
        <w:ind w:firstLine="567"/>
        <w:jc w:val="both"/>
        <w:rPr>
          <w:sz w:val="28"/>
          <w:szCs w:val="28"/>
        </w:rPr>
      </w:pPr>
      <w:r w:rsidRPr="0024008E">
        <w:rPr>
          <w:sz w:val="28"/>
          <w:szCs w:val="28"/>
        </w:rPr>
        <w:t>п</w:t>
      </w:r>
      <w:r w:rsidR="00F730FB" w:rsidRPr="0024008E">
        <w:rPr>
          <w:sz w:val="28"/>
          <w:szCs w:val="28"/>
        </w:rPr>
        <w:t>рофессиональными компетенциями:</w:t>
      </w:r>
    </w:p>
    <w:p w:rsidR="00191038" w:rsidRDefault="00191038" w:rsidP="008F7B9E">
      <w:pPr>
        <w:ind w:firstLine="567"/>
        <w:jc w:val="both"/>
        <w:rPr>
          <w:sz w:val="28"/>
          <w:szCs w:val="28"/>
        </w:rPr>
      </w:pPr>
      <w:r w:rsidRPr="008F7B9E">
        <w:rPr>
          <w:sz w:val="28"/>
          <w:szCs w:val="28"/>
        </w:rPr>
        <w:t>владение</w:t>
      </w:r>
      <w:r w:rsidR="00EC3352">
        <w:rPr>
          <w:sz w:val="28"/>
          <w:szCs w:val="28"/>
        </w:rPr>
        <w:t>м</w:t>
      </w:r>
      <w:r w:rsidRPr="008F7B9E">
        <w:rPr>
          <w:sz w:val="28"/>
          <w:szCs w:val="28"/>
        </w:rPr>
        <w:t xml:space="preserve"> знаниями основ теории почвообразования, формирования состава и свойств почв, функционирования в экосистемах</w:t>
      </w:r>
      <w:r w:rsidR="00EC3352" w:rsidRPr="00EC3352">
        <w:rPr>
          <w:sz w:val="28"/>
          <w:szCs w:val="28"/>
        </w:rPr>
        <w:t xml:space="preserve"> </w:t>
      </w:r>
      <w:r w:rsidR="00EC3352">
        <w:rPr>
          <w:sz w:val="28"/>
          <w:szCs w:val="28"/>
        </w:rPr>
        <w:t>(</w:t>
      </w:r>
      <w:r w:rsidR="00EC3352" w:rsidRPr="008F7B9E">
        <w:rPr>
          <w:sz w:val="28"/>
          <w:szCs w:val="28"/>
        </w:rPr>
        <w:t>ПК-1</w:t>
      </w:r>
      <w:r w:rsidR="00EC3352">
        <w:rPr>
          <w:sz w:val="28"/>
          <w:szCs w:val="28"/>
        </w:rPr>
        <w:t>);</w:t>
      </w:r>
    </w:p>
    <w:p w:rsidR="00191038" w:rsidRDefault="00191038" w:rsidP="008F7B9E">
      <w:pPr>
        <w:ind w:firstLine="567"/>
        <w:jc w:val="both"/>
        <w:rPr>
          <w:sz w:val="28"/>
          <w:szCs w:val="28"/>
        </w:rPr>
      </w:pPr>
      <w:r w:rsidRPr="008F7B9E">
        <w:rPr>
          <w:sz w:val="28"/>
          <w:szCs w:val="28"/>
        </w:rPr>
        <w:t>готовность</w:t>
      </w:r>
      <w:r w:rsidR="00EC3352">
        <w:rPr>
          <w:sz w:val="28"/>
          <w:szCs w:val="28"/>
        </w:rPr>
        <w:t>ю</w:t>
      </w:r>
      <w:r w:rsidRPr="008F7B9E">
        <w:rPr>
          <w:sz w:val="28"/>
          <w:szCs w:val="28"/>
        </w:rPr>
        <w:t xml:space="preserve"> к самостоятельной научно-исследовательской деятельности в области изучения почв, эксплуатировать современное оборудование для выполнения полевых и лабораторных исследований, владение</w:t>
      </w:r>
      <w:r w:rsidR="00EC3352">
        <w:rPr>
          <w:sz w:val="28"/>
          <w:szCs w:val="28"/>
        </w:rPr>
        <w:t>м</w:t>
      </w:r>
      <w:r w:rsidRPr="008F7B9E">
        <w:rPr>
          <w:sz w:val="28"/>
          <w:szCs w:val="28"/>
        </w:rPr>
        <w:t xml:space="preserve"> навыками современных методов почвенных исследований</w:t>
      </w:r>
      <w:r w:rsidR="00EC3352" w:rsidRPr="00EC3352">
        <w:rPr>
          <w:sz w:val="28"/>
          <w:szCs w:val="28"/>
        </w:rPr>
        <w:t xml:space="preserve"> </w:t>
      </w:r>
      <w:r w:rsidR="00EC3352">
        <w:rPr>
          <w:sz w:val="28"/>
          <w:szCs w:val="28"/>
        </w:rPr>
        <w:t>(</w:t>
      </w:r>
      <w:r w:rsidR="00EC3352" w:rsidRPr="008F7B9E">
        <w:rPr>
          <w:sz w:val="28"/>
          <w:szCs w:val="28"/>
        </w:rPr>
        <w:t>ПК-2</w:t>
      </w:r>
      <w:r w:rsidR="00EC3352">
        <w:rPr>
          <w:sz w:val="28"/>
          <w:szCs w:val="28"/>
        </w:rPr>
        <w:t>);</w:t>
      </w:r>
    </w:p>
    <w:p w:rsidR="007A2396" w:rsidRDefault="001B099F" w:rsidP="008F7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1038" w:rsidRPr="008F7B9E">
        <w:rPr>
          <w:sz w:val="28"/>
          <w:szCs w:val="28"/>
        </w:rPr>
        <w:t>отовность</w:t>
      </w:r>
      <w:r w:rsidR="00F9204A">
        <w:rPr>
          <w:sz w:val="28"/>
          <w:szCs w:val="28"/>
        </w:rPr>
        <w:t>ю</w:t>
      </w:r>
      <w:r w:rsidR="00191038" w:rsidRPr="008F7B9E">
        <w:rPr>
          <w:sz w:val="28"/>
          <w:szCs w:val="28"/>
        </w:rPr>
        <w:t xml:space="preserve"> анализировать полученные экспериментальные данные, составлять научные отчёты, проводить моделирование с целью сохранения и рационального использования почвенного покрова, применять на практике знания в области почвоведения</w:t>
      </w:r>
      <w:r w:rsidR="00F9204A" w:rsidRPr="00F9204A">
        <w:rPr>
          <w:sz w:val="28"/>
          <w:szCs w:val="28"/>
        </w:rPr>
        <w:t xml:space="preserve"> </w:t>
      </w:r>
      <w:r w:rsidR="00F9204A">
        <w:rPr>
          <w:sz w:val="28"/>
          <w:szCs w:val="28"/>
        </w:rPr>
        <w:t>(</w:t>
      </w:r>
      <w:r w:rsidR="00F9204A" w:rsidRPr="008F7B9E">
        <w:rPr>
          <w:sz w:val="28"/>
          <w:szCs w:val="28"/>
        </w:rPr>
        <w:t>ПК-3</w:t>
      </w:r>
      <w:r w:rsidR="00F9204A">
        <w:rPr>
          <w:sz w:val="28"/>
          <w:szCs w:val="28"/>
        </w:rPr>
        <w:t>);</w:t>
      </w:r>
    </w:p>
    <w:p w:rsidR="00CD378D" w:rsidRPr="007A2396" w:rsidRDefault="00F9204A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2396" w:rsidRPr="007A239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="007A2396" w:rsidRPr="007A2396">
        <w:rPr>
          <w:sz w:val="28"/>
          <w:szCs w:val="28"/>
        </w:rPr>
        <w:t xml:space="preserve"> использовать информационные средства для решения задач в области почвоведения, почвенно-ландшафтного проектирования, охраны и рационального использования почв</w:t>
      </w:r>
      <w:r w:rsidRPr="00F920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2396">
        <w:rPr>
          <w:sz w:val="28"/>
          <w:szCs w:val="28"/>
        </w:rPr>
        <w:t>ПК-4</w:t>
      </w:r>
      <w:r>
        <w:rPr>
          <w:sz w:val="28"/>
          <w:szCs w:val="28"/>
        </w:rPr>
        <w:t>).</w:t>
      </w:r>
    </w:p>
    <w:p w:rsidR="00DB0389" w:rsidRDefault="00DB0389" w:rsidP="00DB0389">
      <w:pPr>
        <w:pStyle w:val="1"/>
        <w:keepLines/>
        <w:tabs>
          <w:tab w:val="left" w:pos="567"/>
        </w:tabs>
        <w:suppressAutoHyphens/>
        <w:spacing w:before="200" w:after="200"/>
        <w:rPr>
          <w:sz w:val="24"/>
          <w:szCs w:val="24"/>
        </w:rPr>
      </w:pPr>
      <w:r w:rsidRPr="00467E51">
        <w:rPr>
          <w:sz w:val="24"/>
          <w:szCs w:val="24"/>
        </w:rPr>
        <w:t xml:space="preserve">4. </w:t>
      </w:r>
      <w:bookmarkStart w:id="12" w:name="_Toc320745267"/>
      <w:bookmarkStart w:id="13" w:name="_Toc321129698"/>
      <w:bookmarkStart w:id="14" w:name="_Toc324587746"/>
      <w:r w:rsidRPr="00467E51">
        <w:rPr>
          <w:sz w:val="24"/>
          <w:szCs w:val="24"/>
        </w:rPr>
        <w:t>ДОКУМЕНТЫ, РЕГЛАМЕНТИРУЮЩИЕ СОДЕРЖАНИЕ И ОРГАНИЗАЦИЮ ОБРАЗОВАТЕЛЬНОГО ПРОЦЕССА ПРИ РЕАЛИЗАЦИИ О</w:t>
      </w:r>
      <w:r w:rsidR="00F730FB">
        <w:rPr>
          <w:sz w:val="24"/>
          <w:szCs w:val="24"/>
        </w:rPr>
        <w:t>П</w:t>
      </w:r>
      <w:r w:rsidRPr="00467E51">
        <w:rPr>
          <w:sz w:val="24"/>
          <w:szCs w:val="24"/>
        </w:rPr>
        <w:t>ОП ВПО</w:t>
      </w:r>
      <w:bookmarkEnd w:id="12"/>
      <w:bookmarkEnd w:id="13"/>
      <w:bookmarkEnd w:id="14"/>
    </w:p>
    <w:p w:rsidR="00DB0389" w:rsidRDefault="00DB0389" w:rsidP="00DB0389">
      <w:pPr>
        <w:ind w:firstLine="708"/>
        <w:jc w:val="both"/>
        <w:rPr>
          <w:sz w:val="28"/>
          <w:szCs w:val="28"/>
        </w:rPr>
      </w:pPr>
    </w:p>
    <w:p w:rsidR="00F730FB" w:rsidRPr="00F730FB" w:rsidRDefault="00F730FB" w:rsidP="00F730FB">
      <w:pPr>
        <w:ind w:firstLine="708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 xml:space="preserve">4.1 Программные документы интегрирующего, междисциплинарного и сквозного характера, обеспечивающие целостность </w:t>
      </w:r>
      <w:proofErr w:type="spellStart"/>
      <w:r w:rsidRPr="00F730FB">
        <w:rPr>
          <w:b/>
          <w:sz w:val="28"/>
          <w:szCs w:val="28"/>
        </w:rPr>
        <w:t>компетентностно-ориентированной</w:t>
      </w:r>
      <w:proofErr w:type="spellEnd"/>
      <w:r w:rsidRPr="00F730FB">
        <w:rPr>
          <w:b/>
          <w:sz w:val="28"/>
          <w:szCs w:val="28"/>
        </w:rPr>
        <w:t xml:space="preserve"> ОПОП </w:t>
      </w:r>
      <w:proofErr w:type="gramStart"/>
      <w:r w:rsidRPr="00F730FB">
        <w:rPr>
          <w:b/>
          <w:sz w:val="28"/>
          <w:szCs w:val="28"/>
        </w:rPr>
        <w:t>ВО</w:t>
      </w:r>
      <w:proofErr w:type="gramEnd"/>
    </w:p>
    <w:p w:rsidR="00F730FB" w:rsidRDefault="00F730FB" w:rsidP="00DB0389">
      <w:pPr>
        <w:ind w:firstLine="708"/>
        <w:jc w:val="both"/>
        <w:rPr>
          <w:sz w:val="28"/>
          <w:szCs w:val="28"/>
        </w:rPr>
      </w:pPr>
    </w:p>
    <w:p w:rsidR="00F730FB" w:rsidRDefault="00DB0389" w:rsidP="00CD378D">
      <w:pPr>
        <w:ind w:firstLine="708"/>
        <w:jc w:val="center"/>
        <w:rPr>
          <w:b/>
          <w:sz w:val="28"/>
          <w:szCs w:val="28"/>
        </w:rPr>
      </w:pPr>
      <w:r w:rsidRPr="00E93F36">
        <w:rPr>
          <w:b/>
          <w:sz w:val="28"/>
          <w:szCs w:val="28"/>
        </w:rPr>
        <w:t>4.1.</w:t>
      </w:r>
      <w:r w:rsidR="00CD378D">
        <w:rPr>
          <w:b/>
          <w:sz w:val="28"/>
          <w:szCs w:val="28"/>
        </w:rPr>
        <w:t>1</w:t>
      </w:r>
      <w:r w:rsidRPr="00E93F36">
        <w:rPr>
          <w:b/>
          <w:sz w:val="28"/>
          <w:szCs w:val="28"/>
        </w:rPr>
        <w:t xml:space="preserve"> </w:t>
      </w:r>
      <w:r w:rsidR="00F730FB">
        <w:rPr>
          <w:b/>
          <w:sz w:val="28"/>
          <w:szCs w:val="28"/>
        </w:rPr>
        <w:t>Матрица компетенций</w:t>
      </w:r>
    </w:p>
    <w:p w:rsidR="00F730FB" w:rsidRDefault="00CD378D" w:rsidP="00DB0389">
      <w:pPr>
        <w:ind w:firstLine="708"/>
        <w:jc w:val="both"/>
        <w:rPr>
          <w:color w:val="00B050"/>
          <w:sz w:val="28"/>
          <w:szCs w:val="28"/>
        </w:rPr>
      </w:pPr>
      <w:r w:rsidRPr="00CD378D">
        <w:rPr>
          <w:sz w:val="28"/>
          <w:szCs w:val="28"/>
        </w:rPr>
        <w:t>Формирование компетенций при изучении дисциплин (модулей</w:t>
      </w:r>
      <w:proofErr w:type="gramStart"/>
      <w:r w:rsidRPr="00CD378D">
        <w:rPr>
          <w:sz w:val="28"/>
          <w:szCs w:val="28"/>
        </w:rPr>
        <w:t>)О</w:t>
      </w:r>
      <w:proofErr w:type="gramEnd"/>
      <w:r w:rsidRPr="00CD378D">
        <w:rPr>
          <w:sz w:val="28"/>
          <w:szCs w:val="28"/>
        </w:rPr>
        <w:t xml:space="preserve">ПО ВО аспирантуры представлено в следующей таблице </w:t>
      </w:r>
      <w:r w:rsidR="004728E1" w:rsidRPr="004728E1">
        <w:rPr>
          <w:sz w:val="28"/>
          <w:szCs w:val="28"/>
        </w:rPr>
        <w:t>1.</w:t>
      </w:r>
    </w:p>
    <w:p w:rsidR="00CD378D" w:rsidRDefault="00CD378D" w:rsidP="00DB0389">
      <w:pPr>
        <w:ind w:firstLine="708"/>
        <w:jc w:val="both"/>
        <w:rPr>
          <w:color w:val="00B050"/>
          <w:sz w:val="28"/>
          <w:szCs w:val="28"/>
        </w:rPr>
      </w:pPr>
    </w:p>
    <w:p w:rsidR="00CD378D" w:rsidRPr="00CD378D" w:rsidRDefault="00CD378D" w:rsidP="00CD378D">
      <w:pPr>
        <w:ind w:firstLine="708"/>
        <w:jc w:val="center"/>
        <w:rPr>
          <w:b/>
          <w:sz w:val="28"/>
          <w:szCs w:val="28"/>
        </w:rPr>
      </w:pPr>
      <w:r w:rsidRPr="00CD378D">
        <w:rPr>
          <w:b/>
          <w:sz w:val="28"/>
          <w:szCs w:val="28"/>
        </w:rPr>
        <w:t>Таблица 1 Формирование компетенций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008"/>
      </w:tblGrid>
      <w:tr w:rsidR="00CD378D" w:rsidRPr="00CD378D" w:rsidTr="00294FD6">
        <w:trPr>
          <w:trHeight w:val="204"/>
        </w:trPr>
        <w:tc>
          <w:tcPr>
            <w:tcW w:w="4644" w:type="dxa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Компетенция </w:t>
            </w:r>
          </w:p>
        </w:tc>
        <w:tc>
          <w:tcPr>
            <w:tcW w:w="5008" w:type="dxa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Дисциплины, формирующие компетенцию </w:t>
            </w:r>
          </w:p>
        </w:tc>
      </w:tr>
      <w:tr w:rsidR="00CD378D" w:rsidRPr="00CD378D" w:rsidTr="00294FD6">
        <w:trPr>
          <w:trHeight w:val="88"/>
        </w:trPr>
        <w:tc>
          <w:tcPr>
            <w:tcW w:w="9652" w:type="dxa"/>
            <w:gridSpan w:val="2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Универсальные компетенции </w:t>
            </w:r>
          </w:p>
        </w:tc>
      </w:tr>
      <w:tr w:rsidR="00CD378D" w:rsidRPr="00CD378D" w:rsidTr="00294FD6">
        <w:trPr>
          <w:trHeight w:val="1010"/>
        </w:trPr>
        <w:tc>
          <w:tcPr>
            <w:tcW w:w="4644" w:type="dxa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color w:val="000000"/>
                <w:lang w:eastAsia="en-US"/>
              </w:rPr>
              <w:t xml:space="preserve"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5008" w:type="dxa"/>
          </w:tcPr>
          <w:p w:rsidR="004728E1" w:rsidRDefault="004728E1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Научно-исследовательская практика;</w:t>
            </w:r>
          </w:p>
          <w:p w:rsidR="004728E1" w:rsidRDefault="004728E1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CD378D" w:rsidRPr="00CD378D" w:rsidRDefault="004728E1" w:rsidP="00472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</w:tc>
      </w:tr>
      <w:tr w:rsidR="00CD378D" w:rsidRPr="00CD378D" w:rsidTr="00294FD6">
        <w:trPr>
          <w:trHeight w:val="665"/>
        </w:trPr>
        <w:tc>
          <w:tcPr>
            <w:tcW w:w="4644" w:type="dxa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color w:val="000000"/>
                <w:lang w:eastAsia="en-US"/>
              </w:rPr>
              <w:t xml:space="preserve"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5008" w:type="dxa"/>
          </w:tcPr>
          <w:p w:rsidR="00CD378D" w:rsidRDefault="000E53D3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История и философия науки;</w:t>
            </w:r>
          </w:p>
          <w:p w:rsidR="000E53D3" w:rsidRDefault="000E53D3" w:rsidP="000E53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0E53D3" w:rsidRDefault="000E53D3" w:rsidP="000E53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CD378D" w:rsidRPr="00CD378D" w:rsidTr="00294FD6">
        <w:trPr>
          <w:trHeight w:val="550"/>
        </w:trPr>
        <w:tc>
          <w:tcPr>
            <w:tcW w:w="4644" w:type="dxa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color w:val="000000"/>
                <w:lang w:eastAsia="en-US"/>
              </w:rPr>
              <w:t>УК-3 - готовность участвовать в работе российских и международных исследовательских коллективов по решению научных и научно-</w:t>
            </w:r>
            <w:r w:rsidRPr="00CD378D">
              <w:rPr>
                <w:rFonts w:eastAsiaTheme="minorHAnsi"/>
                <w:color w:val="000000"/>
                <w:lang w:eastAsia="en-US"/>
              </w:rPr>
              <w:lastRenderedPageBreak/>
              <w:t xml:space="preserve">образовательных задач </w:t>
            </w:r>
          </w:p>
        </w:tc>
        <w:tc>
          <w:tcPr>
            <w:tcW w:w="5008" w:type="dxa"/>
          </w:tcPr>
          <w:p w:rsidR="000E53D3" w:rsidRDefault="000E53D3" w:rsidP="000E53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Научно-исследовательская практика;</w:t>
            </w:r>
          </w:p>
          <w:p w:rsidR="000E53D3" w:rsidRDefault="000E53D3" w:rsidP="000E53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CD378D" w:rsidRPr="00CD378D" w:rsidRDefault="000E53D3" w:rsidP="000E53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Подготовка и защита выпускной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квалификационной работы (ВКР).</w:t>
            </w:r>
          </w:p>
        </w:tc>
      </w:tr>
      <w:tr w:rsidR="00CD378D" w:rsidRPr="00CD378D" w:rsidTr="00294FD6">
        <w:trPr>
          <w:trHeight w:val="550"/>
        </w:trPr>
        <w:tc>
          <w:tcPr>
            <w:tcW w:w="4644" w:type="dxa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color w:val="000000"/>
                <w:lang w:eastAsia="en-US"/>
              </w:rPr>
              <w:lastRenderedPageBreak/>
              <w:t xml:space="preserve">УК-4 - 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5008" w:type="dxa"/>
          </w:tcPr>
          <w:p w:rsid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color w:val="000000"/>
                <w:lang w:eastAsia="en-US"/>
              </w:rPr>
              <w:t xml:space="preserve">Иностранный язык </w:t>
            </w:r>
          </w:p>
          <w:p w:rsidR="0098306F" w:rsidRDefault="0098306F" w:rsidP="009830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CD378D" w:rsidRPr="00CD378D" w:rsidRDefault="0098306F" w:rsidP="009830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</w:tc>
      </w:tr>
      <w:tr w:rsidR="00CD378D" w:rsidRPr="00CD378D" w:rsidTr="00294FD6">
        <w:trPr>
          <w:trHeight w:val="578"/>
        </w:trPr>
        <w:tc>
          <w:tcPr>
            <w:tcW w:w="4644" w:type="dxa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378D">
              <w:rPr>
                <w:rFonts w:eastAsiaTheme="minorHAnsi"/>
                <w:color w:val="000000"/>
                <w:lang w:eastAsia="en-US"/>
              </w:rPr>
              <w:t xml:space="preserve">УК-5 - способность следовать этическим нормам в профессиональной деятельности </w:t>
            </w:r>
          </w:p>
        </w:tc>
        <w:tc>
          <w:tcPr>
            <w:tcW w:w="5008" w:type="dxa"/>
          </w:tcPr>
          <w:p w:rsidR="00CD378D" w:rsidRDefault="0098306F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Научно-методические основы преподавания в высшей школе;</w:t>
            </w:r>
          </w:p>
          <w:p w:rsidR="0098306F" w:rsidRDefault="0098306F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Основы педагогики и психологии высшей школы;</w:t>
            </w:r>
          </w:p>
          <w:p w:rsidR="0098306F" w:rsidRDefault="0098306F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Педагогическая практика;</w:t>
            </w:r>
          </w:p>
          <w:p w:rsidR="0098306F" w:rsidRDefault="0098306F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Научно-исследовательская практика;</w:t>
            </w:r>
          </w:p>
          <w:p w:rsidR="0098306F" w:rsidRDefault="0098306F" w:rsidP="009830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CD378D" w:rsidRPr="00CD378D" w:rsidRDefault="0098306F" w:rsidP="009830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</w:tc>
      </w:tr>
      <w:tr w:rsidR="0098306F" w:rsidRPr="00CD378D" w:rsidTr="00294FD6">
        <w:trPr>
          <w:trHeight w:val="578"/>
        </w:trPr>
        <w:tc>
          <w:tcPr>
            <w:tcW w:w="4644" w:type="dxa"/>
          </w:tcPr>
          <w:p w:rsidR="0098306F" w:rsidRPr="0098306F" w:rsidRDefault="0098306F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8306F">
              <w:t>УК-6 -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5008" w:type="dxa"/>
          </w:tcPr>
          <w:p w:rsidR="0098306F" w:rsidRDefault="0098306F" w:rsidP="009830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Педагогическая практика;</w:t>
            </w:r>
          </w:p>
          <w:p w:rsidR="0098306F" w:rsidRDefault="0098306F" w:rsidP="009830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98306F" w:rsidRDefault="0098306F" w:rsidP="009830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</w:tc>
      </w:tr>
      <w:tr w:rsidR="00CD378D" w:rsidRPr="00CD378D" w:rsidTr="00294FD6">
        <w:trPr>
          <w:trHeight w:val="274"/>
        </w:trPr>
        <w:tc>
          <w:tcPr>
            <w:tcW w:w="9652" w:type="dxa"/>
            <w:gridSpan w:val="2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Общепрофессиональные</w:t>
            </w:r>
            <w:proofErr w:type="spellEnd"/>
            <w:r w:rsidRPr="00CD378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компетенции</w:t>
            </w:r>
          </w:p>
        </w:tc>
      </w:tr>
      <w:tr w:rsidR="00CD378D" w:rsidRPr="00CD378D" w:rsidTr="00294FD6">
        <w:trPr>
          <w:trHeight w:val="406"/>
        </w:trPr>
        <w:tc>
          <w:tcPr>
            <w:tcW w:w="4644" w:type="dxa"/>
          </w:tcPr>
          <w:p w:rsidR="00CD378D" w:rsidRPr="00F7647E" w:rsidRDefault="00583173" w:rsidP="001B099F">
            <w:pPr>
              <w:ind w:firstLine="5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83173">
              <w:t>ОПК-1 -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5008" w:type="dxa"/>
          </w:tcPr>
          <w:p w:rsidR="00CD378D" w:rsidRPr="00F7647E" w:rsidRDefault="00583173" w:rsidP="00CD37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Методы почвенных исследований</w:t>
            </w:r>
            <w:r w:rsidR="00143045" w:rsidRPr="00F7647E">
              <w:rPr>
                <w:color w:val="000000"/>
              </w:rPr>
              <w:t>;</w:t>
            </w:r>
          </w:p>
          <w:p w:rsidR="00143045" w:rsidRPr="00F7647E" w:rsidRDefault="00143045" w:rsidP="00143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647E">
              <w:rPr>
                <w:rFonts w:eastAsiaTheme="minorHAnsi"/>
                <w:color w:val="000000"/>
                <w:lang w:eastAsia="en-US"/>
              </w:rPr>
              <w:t>Научно-исследовательская практика;</w:t>
            </w:r>
          </w:p>
          <w:p w:rsidR="00143045" w:rsidRPr="00F7647E" w:rsidRDefault="00143045" w:rsidP="00143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647E"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143045" w:rsidRPr="00F7647E" w:rsidRDefault="00143045" w:rsidP="00143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647E"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</w:tc>
      </w:tr>
      <w:tr w:rsidR="00294FD6" w:rsidRPr="00CD378D" w:rsidTr="00294FD6">
        <w:trPr>
          <w:trHeight w:val="426"/>
        </w:trPr>
        <w:tc>
          <w:tcPr>
            <w:tcW w:w="4644" w:type="dxa"/>
          </w:tcPr>
          <w:p w:rsidR="00294FD6" w:rsidRPr="00F7647E" w:rsidRDefault="00294FD6" w:rsidP="00583173">
            <w:pPr>
              <w:autoSpaceDE w:val="0"/>
              <w:autoSpaceDN w:val="0"/>
              <w:adjustRightInd w:val="0"/>
            </w:pPr>
            <w:r w:rsidRPr="00F7647E">
              <w:t>ОПК-</w:t>
            </w:r>
            <w:r w:rsidR="00583173">
              <w:t>2</w:t>
            </w:r>
            <w:r w:rsidRPr="00F7647E">
              <w:t xml:space="preserve"> 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5008" w:type="dxa"/>
          </w:tcPr>
          <w:p w:rsidR="00143045" w:rsidRPr="00F7647E" w:rsidRDefault="00143045" w:rsidP="00143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647E">
              <w:rPr>
                <w:rFonts w:eastAsiaTheme="minorHAnsi"/>
                <w:color w:val="000000"/>
                <w:lang w:eastAsia="en-US"/>
              </w:rPr>
              <w:t>Научно-методические основы преподавания в высшей школе;</w:t>
            </w:r>
          </w:p>
          <w:p w:rsidR="00143045" w:rsidRPr="00F7647E" w:rsidRDefault="00143045" w:rsidP="00143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647E">
              <w:rPr>
                <w:rFonts w:eastAsiaTheme="minorHAnsi"/>
                <w:color w:val="000000"/>
                <w:lang w:eastAsia="en-US"/>
              </w:rPr>
              <w:t>Основы педагогики и психологии высшей школы;</w:t>
            </w:r>
          </w:p>
          <w:p w:rsidR="00294FD6" w:rsidRPr="00F7647E" w:rsidRDefault="00143045" w:rsidP="00143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7647E">
              <w:rPr>
                <w:rFonts w:eastAsiaTheme="minorHAnsi"/>
                <w:color w:val="000000"/>
                <w:lang w:eastAsia="en-US"/>
              </w:rPr>
              <w:t>Педагогическая практика.</w:t>
            </w:r>
          </w:p>
        </w:tc>
      </w:tr>
      <w:tr w:rsidR="00CD378D" w:rsidRPr="00CD378D" w:rsidTr="00294FD6">
        <w:trPr>
          <w:trHeight w:val="147"/>
        </w:trPr>
        <w:tc>
          <w:tcPr>
            <w:tcW w:w="9652" w:type="dxa"/>
            <w:gridSpan w:val="2"/>
          </w:tcPr>
          <w:p w:rsidR="00CD378D" w:rsidRPr="00CD378D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Профессиональны</w:t>
            </w:r>
            <w:r w:rsidRPr="00CD378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е компетенции</w:t>
            </w:r>
          </w:p>
        </w:tc>
      </w:tr>
      <w:tr w:rsidR="00CD378D" w:rsidRPr="00CD378D" w:rsidTr="00294FD6">
        <w:trPr>
          <w:trHeight w:val="267"/>
        </w:trPr>
        <w:tc>
          <w:tcPr>
            <w:tcW w:w="4644" w:type="dxa"/>
          </w:tcPr>
          <w:p w:rsidR="00583173" w:rsidRPr="00583173" w:rsidRDefault="00583173" w:rsidP="00583173">
            <w:pPr>
              <w:ind w:firstLine="567"/>
              <w:jc w:val="both"/>
            </w:pPr>
            <w:r w:rsidRPr="00583173">
              <w:t>ПК-1-владение знаниями основ теории почвообразования, формирования состава и свойств почв, функционирования в экосистемах</w:t>
            </w:r>
          </w:p>
          <w:p w:rsidR="00CD378D" w:rsidRPr="004243F6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08" w:type="dxa"/>
          </w:tcPr>
          <w:p w:rsidR="00CD378D" w:rsidRPr="004243F6" w:rsidRDefault="00583173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Биогеоценология</w:t>
            </w:r>
            <w:r w:rsidR="00174B3D" w:rsidRPr="004243F6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74B3D" w:rsidRPr="004243F6" w:rsidRDefault="00583173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Почвоведение</w:t>
            </w:r>
            <w:r w:rsidR="00174B3D" w:rsidRPr="004243F6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4243F6" w:rsidRPr="004243F6" w:rsidRDefault="004243F6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4243F6" w:rsidRPr="004243F6" w:rsidRDefault="004243F6" w:rsidP="004243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Государственная итоговая аттестация (государственный экзамен)</w:t>
            </w:r>
          </w:p>
          <w:p w:rsidR="00174B3D" w:rsidRPr="004243F6" w:rsidRDefault="004243F6" w:rsidP="004243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</w:tc>
      </w:tr>
      <w:tr w:rsidR="00174B3D" w:rsidRPr="00CD378D" w:rsidTr="00294FD6">
        <w:trPr>
          <w:trHeight w:val="267"/>
        </w:trPr>
        <w:tc>
          <w:tcPr>
            <w:tcW w:w="4644" w:type="dxa"/>
          </w:tcPr>
          <w:p w:rsidR="00583173" w:rsidRPr="00583173" w:rsidRDefault="00583173" w:rsidP="00583173">
            <w:pPr>
              <w:ind w:firstLine="567"/>
              <w:jc w:val="both"/>
            </w:pPr>
            <w:r w:rsidRPr="00583173">
              <w:t xml:space="preserve">ПК-2-готовность к самостоятельной научно-исследовательской деятельности в области изучения почв, эксплуатировать современное оборудование для выполнения полевых и лабораторных исследований, владение навыками современных методов почвенных </w:t>
            </w:r>
            <w:r w:rsidRPr="00583173">
              <w:lastRenderedPageBreak/>
              <w:t>исследований</w:t>
            </w:r>
          </w:p>
          <w:p w:rsidR="00174B3D" w:rsidRPr="00583173" w:rsidRDefault="00174B3D" w:rsidP="00CD378D">
            <w:pPr>
              <w:autoSpaceDE w:val="0"/>
              <w:autoSpaceDN w:val="0"/>
              <w:adjustRightInd w:val="0"/>
            </w:pPr>
          </w:p>
        </w:tc>
        <w:tc>
          <w:tcPr>
            <w:tcW w:w="5008" w:type="dxa"/>
          </w:tcPr>
          <w:p w:rsidR="00583173" w:rsidRDefault="00583173" w:rsidP="004243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Почвоведение;</w:t>
            </w:r>
          </w:p>
          <w:p w:rsidR="00583173" w:rsidRDefault="00583173" w:rsidP="004243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Методы почвенных исследований;</w:t>
            </w:r>
          </w:p>
          <w:p w:rsidR="00583173" w:rsidRDefault="00583173" w:rsidP="004243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Научно-исследовательская практика;</w:t>
            </w:r>
          </w:p>
          <w:p w:rsidR="004243F6" w:rsidRPr="004243F6" w:rsidRDefault="004243F6" w:rsidP="004243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4243F6" w:rsidRPr="004243F6" w:rsidRDefault="004243F6" w:rsidP="004243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Государственная итоговая аттестация (государственный экзамен)</w:t>
            </w:r>
          </w:p>
          <w:p w:rsidR="004243F6" w:rsidRPr="004243F6" w:rsidRDefault="004243F6" w:rsidP="004243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lastRenderedPageBreak/>
              <w:t>Подготовка и защита выпускной квалификационной работы (ВКР).</w:t>
            </w:r>
          </w:p>
        </w:tc>
      </w:tr>
      <w:tr w:rsidR="00174B3D" w:rsidRPr="00CD378D" w:rsidTr="00294FD6">
        <w:trPr>
          <w:trHeight w:val="267"/>
        </w:trPr>
        <w:tc>
          <w:tcPr>
            <w:tcW w:w="4644" w:type="dxa"/>
          </w:tcPr>
          <w:p w:rsidR="00583173" w:rsidRPr="00583173" w:rsidRDefault="00583173" w:rsidP="00583173">
            <w:pPr>
              <w:ind w:firstLine="567"/>
              <w:jc w:val="both"/>
            </w:pPr>
            <w:r w:rsidRPr="00583173">
              <w:lastRenderedPageBreak/>
              <w:t>ПК-3 - Готовность анализировать полученные экспериментальные данные, составлять научные отчёты, проводить моделирование с целью сохранения и рационального использования почвенного покрова, применять на практике знания в области почвоведения</w:t>
            </w:r>
          </w:p>
          <w:p w:rsidR="00174B3D" w:rsidRPr="00583173" w:rsidRDefault="00174B3D" w:rsidP="00CD378D">
            <w:pPr>
              <w:autoSpaceDE w:val="0"/>
              <w:autoSpaceDN w:val="0"/>
              <w:adjustRightInd w:val="0"/>
            </w:pPr>
          </w:p>
        </w:tc>
        <w:tc>
          <w:tcPr>
            <w:tcW w:w="5008" w:type="dxa"/>
          </w:tcPr>
          <w:p w:rsidR="00583173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Почвоведение;</w:t>
            </w:r>
          </w:p>
          <w:p w:rsidR="00583173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Методы почвенных исследований;</w:t>
            </w:r>
          </w:p>
          <w:p w:rsidR="00583173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Научно-исследовательская практика;</w:t>
            </w:r>
          </w:p>
          <w:p w:rsidR="00583173" w:rsidRPr="004243F6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583173" w:rsidRPr="004243F6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Государственная итоговая аттестация (государственный экзамен)</w:t>
            </w:r>
          </w:p>
          <w:p w:rsidR="004243F6" w:rsidRPr="004243F6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</w:tc>
      </w:tr>
      <w:tr w:rsidR="00CD378D" w:rsidRPr="00CD378D" w:rsidTr="00294FD6">
        <w:trPr>
          <w:trHeight w:val="412"/>
        </w:trPr>
        <w:tc>
          <w:tcPr>
            <w:tcW w:w="4644" w:type="dxa"/>
          </w:tcPr>
          <w:p w:rsidR="00583173" w:rsidRPr="00583173" w:rsidRDefault="00583173" w:rsidP="00583173">
            <w:pPr>
              <w:ind w:firstLine="567"/>
              <w:jc w:val="both"/>
            </w:pPr>
            <w:r w:rsidRPr="00583173">
              <w:t>ПК-4 - Способность использовать информационные средства для решения задач в области почвоведения, почвенно-ландшафтного проектирования</w:t>
            </w:r>
          </w:p>
          <w:p w:rsidR="00CD378D" w:rsidRPr="00583173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08" w:type="dxa"/>
          </w:tcPr>
          <w:p w:rsidR="00583173" w:rsidRPr="004243F6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Биогеоценология</w:t>
            </w:r>
            <w:r w:rsidRPr="004243F6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583173" w:rsidRPr="004243F6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Почвоведение</w:t>
            </w:r>
            <w:r w:rsidRPr="004243F6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583173" w:rsidRPr="004243F6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Выполнение научно-исследовательской работы;</w:t>
            </w:r>
          </w:p>
          <w:p w:rsidR="00583173" w:rsidRPr="004243F6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Государственная итоговая аттестация (государственный экзамен)</w:t>
            </w:r>
          </w:p>
          <w:p w:rsidR="004243F6" w:rsidRPr="004243F6" w:rsidRDefault="00583173" w:rsidP="0058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43F6">
              <w:rPr>
                <w:rFonts w:eastAsiaTheme="minorHAnsi"/>
                <w:color w:val="000000"/>
                <w:lang w:eastAsia="en-US"/>
              </w:rPr>
              <w:t>Подготовка и защита выпускной квалификационной работы (ВКР).</w:t>
            </w:r>
          </w:p>
        </w:tc>
      </w:tr>
    </w:tbl>
    <w:p w:rsidR="00F730FB" w:rsidRDefault="00F730FB" w:rsidP="00DB0389">
      <w:pPr>
        <w:ind w:firstLine="708"/>
        <w:jc w:val="both"/>
        <w:rPr>
          <w:b/>
          <w:sz w:val="28"/>
          <w:szCs w:val="28"/>
        </w:rPr>
      </w:pPr>
    </w:p>
    <w:p w:rsidR="00CD378D" w:rsidRDefault="00CD378D" w:rsidP="00DB0389">
      <w:pPr>
        <w:ind w:firstLine="708"/>
        <w:jc w:val="both"/>
        <w:rPr>
          <w:b/>
          <w:sz w:val="28"/>
          <w:szCs w:val="28"/>
        </w:rPr>
      </w:pPr>
    </w:p>
    <w:p w:rsidR="00CD378D" w:rsidRPr="00CD378D" w:rsidRDefault="00CD378D" w:rsidP="00CD378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D378D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4.1.2 </w:t>
      </w:r>
      <w:proofErr w:type="spellStart"/>
      <w:r w:rsidRPr="00CD378D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Компетентностно-ориентированный</w:t>
      </w:r>
      <w:proofErr w:type="spellEnd"/>
      <w:r w:rsidRPr="00CD378D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учебный план</w:t>
      </w:r>
    </w:p>
    <w:p w:rsidR="00CD378D" w:rsidRDefault="00CD378D" w:rsidP="00CD378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78D">
        <w:rPr>
          <w:rFonts w:eastAsiaTheme="minorHAnsi"/>
          <w:color w:val="000000"/>
          <w:sz w:val="28"/>
          <w:szCs w:val="28"/>
          <w:lang w:eastAsia="en-US"/>
        </w:rPr>
        <w:t>Учебный план отображает логическую последовательность освоения циклов и разделов ОП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ОП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, обеспечивающих формирование универсальных, </w:t>
      </w:r>
      <w:proofErr w:type="spellStart"/>
      <w:r w:rsidRPr="00CD378D">
        <w:rPr>
          <w:rFonts w:eastAsiaTheme="minorHAnsi"/>
          <w:color w:val="000000"/>
          <w:sz w:val="28"/>
          <w:szCs w:val="28"/>
          <w:lang w:eastAsia="en-US"/>
        </w:rPr>
        <w:t>общепрофессиональных</w:t>
      </w:r>
      <w:proofErr w:type="spellEnd"/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 и профессиональных компетенций, предусмотренных ФГОС. </w:t>
      </w:r>
    </w:p>
    <w:p w:rsidR="00CD378D" w:rsidRDefault="00CD378D" w:rsidP="00CD378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В учебном плане указывается общая трудоемкость дисциплин, модулей, практик в зачетных единицах, а также их общая и аудиторная трудоемкость в часах. Учебный план утверждается Ученым советом ФГБОУ </w:t>
      </w:r>
      <w:proofErr w:type="gramStart"/>
      <w:r w:rsidRPr="00CD378D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Казанский </w:t>
      </w:r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ГАУ и подписывается ректором (Приложение 1). </w:t>
      </w:r>
    </w:p>
    <w:p w:rsidR="00CD378D" w:rsidRDefault="00CD378D" w:rsidP="00CD378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Программа аспирантуры состоит их следующих блоков: </w:t>
      </w:r>
    </w:p>
    <w:p w:rsidR="00CD378D" w:rsidRDefault="00CD378D" w:rsidP="00CD378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Блок 1 «Дисциплины», который включает дисциплины как базовой, так и вариативной части; </w:t>
      </w:r>
    </w:p>
    <w:p w:rsidR="00CD378D" w:rsidRDefault="00CD378D" w:rsidP="00CD378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Блок 2 «Практики», который относится к вариативной части; </w:t>
      </w:r>
    </w:p>
    <w:p w:rsidR="00CD378D" w:rsidRDefault="00CD378D" w:rsidP="00CD378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Блок 3 «Научные исследования», содержание которого также полностью относится к вариативной части программы; </w:t>
      </w:r>
    </w:p>
    <w:p w:rsidR="00CD378D" w:rsidRDefault="00CD378D" w:rsidP="00CD378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78D">
        <w:rPr>
          <w:rFonts w:eastAsiaTheme="minorHAnsi"/>
          <w:color w:val="000000"/>
          <w:sz w:val="28"/>
          <w:szCs w:val="28"/>
          <w:lang w:eastAsia="en-US"/>
        </w:rPr>
        <w:t>Блок 4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CD378D" w:rsidRDefault="00CD378D" w:rsidP="00CD378D">
      <w:pPr>
        <w:ind w:firstLine="708"/>
        <w:jc w:val="both"/>
        <w:rPr>
          <w:b/>
          <w:sz w:val="28"/>
          <w:szCs w:val="28"/>
        </w:rPr>
      </w:pPr>
    </w:p>
    <w:p w:rsidR="00CD378D" w:rsidRPr="00CD378D" w:rsidRDefault="00CD378D" w:rsidP="00CD378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 Структура программы аспирантуры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305"/>
      </w:tblGrid>
      <w:tr w:rsidR="009A6639" w:rsidRPr="009A6639" w:rsidTr="009A6639">
        <w:trPr>
          <w:trHeight w:val="109"/>
        </w:trPr>
        <w:tc>
          <w:tcPr>
            <w:tcW w:w="6237" w:type="dxa"/>
          </w:tcPr>
          <w:p w:rsidR="00CD378D" w:rsidRPr="009A6639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6639">
              <w:rPr>
                <w:rFonts w:eastAsiaTheme="minorHAnsi"/>
                <w:sz w:val="28"/>
                <w:szCs w:val="28"/>
                <w:lang w:eastAsia="en-US"/>
              </w:rPr>
              <w:t xml:space="preserve">Блок 1 «Дисциплины (модули)» </w:t>
            </w:r>
          </w:p>
        </w:tc>
        <w:tc>
          <w:tcPr>
            <w:tcW w:w="1305" w:type="dxa"/>
          </w:tcPr>
          <w:p w:rsidR="00CD378D" w:rsidRPr="009A6639" w:rsidRDefault="00CD378D" w:rsidP="009A6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639">
              <w:rPr>
                <w:rFonts w:eastAsiaTheme="minorHAnsi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9A6639">
              <w:rPr>
                <w:rFonts w:eastAsiaTheme="minorHAnsi"/>
                <w:sz w:val="28"/>
                <w:szCs w:val="28"/>
                <w:lang w:eastAsia="en-US"/>
              </w:rPr>
              <w:t>з.е</w:t>
            </w:r>
            <w:proofErr w:type="spellEnd"/>
            <w:r w:rsidR="009A663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A6639" w:rsidRPr="009A6639" w:rsidTr="009A6639">
        <w:trPr>
          <w:trHeight w:val="109"/>
        </w:trPr>
        <w:tc>
          <w:tcPr>
            <w:tcW w:w="6237" w:type="dxa"/>
          </w:tcPr>
          <w:p w:rsidR="00CD378D" w:rsidRPr="009A6639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6639">
              <w:rPr>
                <w:rFonts w:eastAsiaTheme="minorHAnsi"/>
                <w:sz w:val="28"/>
                <w:szCs w:val="28"/>
                <w:lang w:eastAsia="en-US"/>
              </w:rPr>
              <w:t xml:space="preserve">Блок 2 «Практики» </w:t>
            </w:r>
          </w:p>
        </w:tc>
        <w:tc>
          <w:tcPr>
            <w:tcW w:w="1305" w:type="dxa"/>
          </w:tcPr>
          <w:p w:rsidR="00CD378D" w:rsidRPr="009A6639" w:rsidRDefault="00583173" w:rsidP="009A6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  <w:r w:rsidR="00CD378D" w:rsidRPr="009A663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6639">
              <w:rPr>
                <w:rFonts w:eastAsiaTheme="minorHAnsi"/>
                <w:sz w:val="28"/>
                <w:szCs w:val="28"/>
                <w:lang w:eastAsia="en-US"/>
              </w:rPr>
              <w:t>з.е</w:t>
            </w:r>
            <w:proofErr w:type="spellEnd"/>
            <w:r w:rsidR="009A663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A6639" w:rsidRPr="009A6639" w:rsidTr="009A6639">
        <w:trPr>
          <w:trHeight w:val="109"/>
        </w:trPr>
        <w:tc>
          <w:tcPr>
            <w:tcW w:w="6237" w:type="dxa"/>
          </w:tcPr>
          <w:p w:rsidR="00CD378D" w:rsidRPr="009A6639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6639">
              <w:rPr>
                <w:rFonts w:eastAsiaTheme="minorHAnsi"/>
                <w:sz w:val="28"/>
                <w:szCs w:val="28"/>
                <w:lang w:eastAsia="en-US"/>
              </w:rPr>
              <w:t xml:space="preserve">Блок 3 «Научно-исследовательская работа» </w:t>
            </w:r>
          </w:p>
        </w:tc>
        <w:tc>
          <w:tcPr>
            <w:tcW w:w="1305" w:type="dxa"/>
          </w:tcPr>
          <w:p w:rsidR="00CD378D" w:rsidRPr="009A6639" w:rsidRDefault="00CD378D" w:rsidP="00583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63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583173">
              <w:rPr>
                <w:rFonts w:eastAsiaTheme="minorHAnsi"/>
                <w:sz w:val="28"/>
                <w:szCs w:val="28"/>
                <w:lang w:eastAsia="en-US"/>
              </w:rPr>
              <w:t>65</w:t>
            </w:r>
            <w:r w:rsidR="009A663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6639">
              <w:rPr>
                <w:rFonts w:eastAsiaTheme="minorHAnsi"/>
                <w:sz w:val="28"/>
                <w:szCs w:val="28"/>
                <w:lang w:eastAsia="en-US"/>
              </w:rPr>
              <w:t>з.е</w:t>
            </w:r>
            <w:proofErr w:type="spellEnd"/>
            <w:r w:rsidR="009A663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A6639" w:rsidRPr="009A6639" w:rsidTr="009A6639">
        <w:trPr>
          <w:trHeight w:val="109"/>
        </w:trPr>
        <w:tc>
          <w:tcPr>
            <w:tcW w:w="6237" w:type="dxa"/>
          </w:tcPr>
          <w:p w:rsidR="00CD378D" w:rsidRPr="009A6639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6639">
              <w:rPr>
                <w:rFonts w:eastAsiaTheme="minorHAnsi"/>
                <w:sz w:val="28"/>
                <w:szCs w:val="28"/>
                <w:lang w:eastAsia="en-US"/>
              </w:rPr>
              <w:t xml:space="preserve">Блок 4 «Государственная итоговая аттестация» </w:t>
            </w:r>
          </w:p>
        </w:tc>
        <w:tc>
          <w:tcPr>
            <w:tcW w:w="1305" w:type="dxa"/>
          </w:tcPr>
          <w:p w:rsidR="00CD378D" w:rsidRPr="009A6639" w:rsidRDefault="003F2479" w:rsidP="009A6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639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9A663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6639">
              <w:rPr>
                <w:rFonts w:eastAsiaTheme="minorHAnsi"/>
                <w:sz w:val="28"/>
                <w:szCs w:val="28"/>
                <w:lang w:eastAsia="en-US"/>
              </w:rPr>
              <w:t>з.е</w:t>
            </w:r>
            <w:proofErr w:type="spellEnd"/>
            <w:r w:rsidR="009A663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A6639" w:rsidRPr="009A6639" w:rsidTr="009A6639">
        <w:trPr>
          <w:trHeight w:val="107"/>
        </w:trPr>
        <w:tc>
          <w:tcPr>
            <w:tcW w:w="6237" w:type="dxa"/>
          </w:tcPr>
          <w:p w:rsidR="00CD378D" w:rsidRPr="009A6639" w:rsidRDefault="00CD378D" w:rsidP="00CD378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66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Объем программы аспирантуры </w:t>
            </w:r>
          </w:p>
        </w:tc>
        <w:tc>
          <w:tcPr>
            <w:tcW w:w="1305" w:type="dxa"/>
          </w:tcPr>
          <w:p w:rsidR="00CD378D" w:rsidRPr="009A6639" w:rsidRDefault="00583173" w:rsidP="009A66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240</w:t>
            </w:r>
            <w:r w:rsidR="009A66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66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з.е</w:t>
            </w:r>
            <w:proofErr w:type="spellEnd"/>
            <w:r w:rsidR="009A66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DB0389" w:rsidRDefault="00642AF2" w:rsidP="00642A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4.1.3 </w:t>
      </w:r>
      <w:r w:rsidR="00DB0389" w:rsidRPr="00E93F36">
        <w:rPr>
          <w:b/>
          <w:sz w:val="28"/>
          <w:szCs w:val="28"/>
        </w:rPr>
        <w:t>Календарный учебный график</w:t>
      </w:r>
    </w:p>
    <w:p w:rsidR="00642AF2" w:rsidRDefault="00642AF2" w:rsidP="00642AF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2AF2">
        <w:rPr>
          <w:rFonts w:eastAsiaTheme="minorHAnsi"/>
          <w:color w:val="000000"/>
          <w:sz w:val="28"/>
          <w:szCs w:val="28"/>
          <w:lang w:eastAsia="en-US"/>
        </w:rPr>
        <w:lastRenderedPageBreak/>
        <w:t>Последовательность реализации ОП аспирантуры по годам и семестрам (включая теоретическое обучение, практики, промежуточные и итоговую аттестации, каникулы) приводится в календарном учебном графике, который является составной частью утвержденного учебного плана</w:t>
      </w:r>
      <w:r w:rsidRPr="00642AF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(Приложение </w:t>
      </w:r>
      <w:r w:rsidR="009A6639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CD378D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DB0389" w:rsidRPr="00E93F36" w:rsidRDefault="00642AF2" w:rsidP="00DB03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B0389">
        <w:rPr>
          <w:sz w:val="28"/>
          <w:szCs w:val="28"/>
        </w:rPr>
        <w:t>.</w:t>
      </w:r>
    </w:p>
    <w:p w:rsidR="00DB0389" w:rsidRPr="00642AF2" w:rsidRDefault="00197682" w:rsidP="00642A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proofErr w:type="spellStart"/>
      <w:r>
        <w:rPr>
          <w:b/>
          <w:sz w:val="28"/>
          <w:szCs w:val="28"/>
        </w:rPr>
        <w:t>Дисциплинарно-модульные</w:t>
      </w:r>
      <w:proofErr w:type="spellEnd"/>
      <w:r>
        <w:rPr>
          <w:b/>
          <w:sz w:val="28"/>
          <w:szCs w:val="28"/>
        </w:rPr>
        <w:t xml:space="preserve"> программные </w:t>
      </w:r>
      <w:r w:rsidR="00642AF2" w:rsidRPr="00642AF2">
        <w:rPr>
          <w:b/>
          <w:sz w:val="28"/>
          <w:szCs w:val="28"/>
        </w:rPr>
        <w:t xml:space="preserve">документы </w:t>
      </w:r>
      <w:proofErr w:type="spellStart"/>
      <w:r w:rsidR="00642AF2" w:rsidRPr="00642AF2">
        <w:rPr>
          <w:b/>
          <w:sz w:val="28"/>
          <w:szCs w:val="28"/>
        </w:rPr>
        <w:t>компет</w:t>
      </w:r>
      <w:r>
        <w:rPr>
          <w:b/>
          <w:sz w:val="28"/>
          <w:szCs w:val="28"/>
        </w:rPr>
        <w:t>ентностно-ориентированной</w:t>
      </w:r>
      <w:proofErr w:type="spellEnd"/>
      <w:r>
        <w:rPr>
          <w:b/>
          <w:sz w:val="28"/>
          <w:szCs w:val="28"/>
        </w:rPr>
        <w:t xml:space="preserve"> ОПОП </w:t>
      </w:r>
      <w:proofErr w:type="gramStart"/>
      <w:r w:rsidR="00642AF2" w:rsidRPr="00642AF2">
        <w:rPr>
          <w:b/>
          <w:sz w:val="28"/>
          <w:szCs w:val="28"/>
        </w:rPr>
        <w:t>ВО</w:t>
      </w:r>
      <w:proofErr w:type="gramEnd"/>
    </w:p>
    <w:p w:rsidR="00642AF2" w:rsidRDefault="00642AF2" w:rsidP="00DB0389">
      <w:pPr>
        <w:ind w:firstLine="708"/>
        <w:jc w:val="both"/>
        <w:rPr>
          <w:b/>
          <w:sz w:val="28"/>
          <w:szCs w:val="28"/>
        </w:rPr>
      </w:pPr>
    </w:p>
    <w:p w:rsidR="00DB0389" w:rsidRDefault="00DB0389" w:rsidP="00DB0389">
      <w:pPr>
        <w:ind w:firstLine="708"/>
        <w:jc w:val="both"/>
        <w:rPr>
          <w:b/>
          <w:sz w:val="28"/>
          <w:szCs w:val="28"/>
        </w:rPr>
      </w:pPr>
      <w:r w:rsidRPr="00E93F36">
        <w:rPr>
          <w:b/>
          <w:sz w:val="28"/>
          <w:szCs w:val="28"/>
        </w:rPr>
        <w:t>4.</w:t>
      </w:r>
      <w:r w:rsidR="00642AF2">
        <w:rPr>
          <w:b/>
          <w:sz w:val="28"/>
          <w:szCs w:val="28"/>
        </w:rPr>
        <w:t>2</w:t>
      </w:r>
      <w:r w:rsidRPr="00E93F36">
        <w:rPr>
          <w:b/>
          <w:sz w:val="28"/>
          <w:szCs w:val="28"/>
        </w:rPr>
        <w:t>.</w:t>
      </w:r>
      <w:r w:rsidR="00642AF2">
        <w:rPr>
          <w:b/>
          <w:sz w:val="28"/>
          <w:szCs w:val="28"/>
        </w:rPr>
        <w:t>1</w:t>
      </w:r>
      <w:r w:rsidRPr="00E93F36">
        <w:rPr>
          <w:b/>
          <w:sz w:val="28"/>
          <w:szCs w:val="28"/>
        </w:rPr>
        <w:t xml:space="preserve"> Рабочие программы учебных курсов, предметов, дисциплин (модулей) </w:t>
      </w:r>
    </w:p>
    <w:p w:rsidR="00642AF2" w:rsidRDefault="00642AF2" w:rsidP="00DB0389">
      <w:pPr>
        <w:ind w:firstLine="708"/>
        <w:jc w:val="both"/>
        <w:rPr>
          <w:sz w:val="23"/>
          <w:szCs w:val="23"/>
        </w:rPr>
      </w:pPr>
      <w:r w:rsidRPr="00642AF2">
        <w:rPr>
          <w:sz w:val="28"/>
          <w:szCs w:val="28"/>
        </w:rPr>
        <w:t>Рабочие программы разрабатываются для каждой дисциплины учебного плана ОП</w:t>
      </w:r>
      <w:r>
        <w:rPr>
          <w:sz w:val="28"/>
          <w:szCs w:val="28"/>
        </w:rPr>
        <w:t>,</w:t>
      </w:r>
      <w:r w:rsidRPr="00642AF2">
        <w:rPr>
          <w:sz w:val="28"/>
          <w:szCs w:val="28"/>
        </w:rPr>
        <w:t xml:space="preserve"> указаны виды учебной работы и формы промежуточной аттестации. При разработке рабочих программ учебных дисциплин учтен </w:t>
      </w:r>
      <w:proofErr w:type="spellStart"/>
      <w:r w:rsidRPr="00642AF2">
        <w:rPr>
          <w:sz w:val="28"/>
          <w:szCs w:val="28"/>
        </w:rPr>
        <w:t>компетентностный</w:t>
      </w:r>
      <w:proofErr w:type="spellEnd"/>
      <w:r w:rsidRPr="00642AF2">
        <w:rPr>
          <w:sz w:val="28"/>
          <w:szCs w:val="28"/>
        </w:rPr>
        <w:t xml:space="preserve"> подход и указаны универсальные, </w:t>
      </w:r>
      <w:proofErr w:type="spellStart"/>
      <w:r w:rsidRPr="00642AF2">
        <w:rPr>
          <w:sz w:val="28"/>
          <w:szCs w:val="28"/>
        </w:rPr>
        <w:t>общепрофессиональные</w:t>
      </w:r>
      <w:proofErr w:type="spellEnd"/>
      <w:r w:rsidRPr="00642AF2">
        <w:rPr>
          <w:sz w:val="28"/>
          <w:szCs w:val="28"/>
        </w:rPr>
        <w:t xml:space="preserve"> и профессиональные компетенции, формируемые конкретной дисциплиной. Аннотации рабочих программ дисциплин представлены в Приложении </w:t>
      </w:r>
      <w:r w:rsidR="009A6639">
        <w:rPr>
          <w:sz w:val="28"/>
          <w:szCs w:val="28"/>
        </w:rPr>
        <w:t>3</w:t>
      </w:r>
      <w:r w:rsidRPr="00642AF2">
        <w:rPr>
          <w:sz w:val="28"/>
          <w:szCs w:val="28"/>
        </w:rPr>
        <w:t>. Рабочие программы учебных дисциплин прилагаются к ОП</w:t>
      </w:r>
      <w:r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 w:rsidRPr="00642AF2"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</w:p>
    <w:p w:rsidR="00DB0389" w:rsidRPr="00E93F36" w:rsidRDefault="00DB0389" w:rsidP="00DB0389">
      <w:pPr>
        <w:ind w:firstLine="708"/>
        <w:jc w:val="both"/>
        <w:rPr>
          <w:i/>
          <w:sz w:val="28"/>
          <w:szCs w:val="28"/>
        </w:rPr>
      </w:pPr>
    </w:p>
    <w:p w:rsidR="00642AF2" w:rsidRPr="00642AF2" w:rsidRDefault="00642AF2" w:rsidP="00642AF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2AF2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4.2.2 Программы практик</w:t>
      </w:r>
    </w:p>
    <w:p w:rsidR="0039032F" w:rsidRDefault="00642AF2" w:rsidP="00E824B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2AF2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ФГОС </w:t>
      </w:r>
      <w:proofErr w:type="gramStart"/>
      <w:r w:rsidRPr="00642AF2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642AF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642AF2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  <w:r w:rsidRPr="00642AF2">
        <w:rPr>
          <w:rFonts w:eastAsiaTheme="minorHAnsi"/>
          <w:color w:val="000000"/>
          <w:sz w:val="28"/>
          <w:szCs w:val="28"/>
          <w:lang w:eastAsia="en-US"/>
        </w:rPr>
        <w:t xml:space="preserve"> направлению подготовки раздел основной образовательной программы «Практики» является обязательным, в него вход</w:t>
      </w:r>
      <w:r w:rsidR="0039032F">
        <w:rPr>
          <w:rFonts w:eastAsiaTheme="minorHAnsi"/>
          <w:color w:val="000000"/>
          <w:sz w:val="28"/>
          <w:szCs w:val="28"/>
          <w:lang w:eastAsia="en-US"/>
        </w:rPr>
        <w:t>ят:</w:t>
      </w:r>
    </w:p>
    <w:p w:rsidR="00642AF2" w:rsidRDefault="001B5FA4" w:rsidP="00E824B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="00642AF2" w:rsidRPr="00642AF2">
        <w:rPr>
          <w:rFonts w:eastAsiaTheme="minorHAnsi"/>
          <w:color w:val="000000"/>
          <w:sz w:val="28"/>
          <w:szCs w:val="28"/>
          <w:lang w:eastAsia="en-US"/>
        </w:rPr>
        <w:t xml:space="preserve">рактика по получению профессиональных умений и опыта профессиональной деятельности в сфере высшего образования – педагогическая практика. </w:t>
      </w:r>
      <w:proofErr w:type="gramStart"/>
      <w:r w:rsidR="00642AF2" w:rsidRPr="00642AF2">
        <w:rPr>
          <w:rFonts w:eastAsiaTheme="minorHAnsi"/>
          <w:color w:val="000000"/>
          <w:sz w:val="28"/>
          <w:szCs w:val="28"/>
          <w:lang w:eastAsia="en-US"/>
        </w:rPr>
        <w:t>Педагогическая практика в системе подготовки кадров высшей квалификации является компонентом профессиональной подготовки к научно-педагогической деятельности в образовательной организации и представляет собой вид практической деятельности аспирантов по реализации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научно-методической работы по предмету, формирование умений и навыков практической преподавательской деятельности.</w:t>
      </w:r>
      <w:proofErr w:type="gramEnd"/>
      <w:r w:rsidR="00642AF2" w:rsidRPr="00642AF2">
        <w:rPr>
          <w:rFonts w:eastAsiaTheme="minorHAnsi"/>
          <w:color w:val="000000"/>
          <w:sz w:val="28"/>
          <w:szCs w:val="28"/>
          <w:lang w:eastAsia="en-US"/>
        </w:rPr>
        <w:t xml:space="preserve"> Педагогическая практика нацелена на формирование комплексной психолого-педагогической, методической и информационно-технологической готовности аспиранта к научно-педагогической деятельности в вузе. </w:t>
      </w:r>
    </w:p>
    <w:p w:rsidR="001B5FA4" w:rsidRPr="00E824B1" w:rsidRDefault="001B5FA4" w:rsidP="00E82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4B1">
        <w:rPr>
          <w:bCs/>
          <w:sz w:val="28"/>
          <w:szCs w:val="28"/>
        </w:rPr>
        <w:t>Научно-исследовательская практика. Н</w:t>
      </w:r>
      <w:r w:rsidRPr="00E824B1">
        <w:rPr>
          <w:sz w:val="28"/>
          <w:szCs w:val="28"/>
        </w:rPr>
        <w:t>аучно-исследовательская практика систематизирует, расширяет и закрепляет профессиональные знания, формирует</w:t>
      </w:r>
      <w:r w:rsidR="00E824B1">
        <w:rPr>
          <w:sz w:val="28"/>
          <w:szCs w:val="28"/>
        </w:rPr>
        <w:t xml:space="preserve"> </w:t>
      </w:r>
      <w:r w:rsidRPr="00E824B1">
        <w:rPr>
          <w:sz w:val="28"/>
          <w:szCs w:val="28"/>
        </w:rPr>
        <w:t xml:space="preserve">навыки ведения самостоятельной научной работы, исследования и экспериментирования. </w:t>
      </w:r>
      <w:proofErr w:type="gramStart"/>
      <w:r w:rsidRPr="00E824B1">
        <w:rPr>
          <w:sz w:val="28"/>
          <w:szCs w:val="28"/>
        </w:rPr>
        <w:t xml:space="preserve">Научно-исследовательская практика включает исследование теоретических проблем в рамках программы подготовки; постановка целей и конкретных задач, формулировка рабочей гипотезы, обобщение и критический анализ трудов отечественных и зарубежных специалистов по теме исследования; составление библиографии по теме научно-исследовательской работы; анализ состояния задачи исследования в </w:t>
      </w:r>
      <w:r w:rsidRPr="00E824B1">
        <w:rPr>
          <w:sz w:val="28"/>
          <w:szCs w:val="28"/>
        </w:rPr>
        <w:lastRenderedPageBreak/>
        <w:t>соответствии с темой научной работы; описание объекта и предмета исследования;</w:t>
      </w:r>
      <w:proofErr w:type="gramEnd"/>
      <w:r w:rsidRPr="00E824B1">
        <w:rPr>
          <w:sz w:val="28"/>
          <w:szCs w:val="28"/>
        </w:rPr>
        <w:t xml:space="preserve"> сбор и анализ информации о предмете исследования; изучение отдельных аспектов рассматриваемой проблемы; оформление результатов проведенного исследования</w:t>
      </w:r>
      <w:r w:rsidR="00E824B1" w:rsidRPr="00E824B1">
        <w:rPr>
          <w:sz w:val="28"/>
          <w:szCs w:val="28"/>
        </w:rPr>
        <w:t>.</w:t>
      </w:r>
    </w:p>
    <w:p w:rsidR="00D9377C" w:rsidRPr="00986A0D" w:rsidRDefault="006E5CEB" w:rsidP="00D9377C">
      <w:pPr>
        <w:ind w:firstLine="708"/>
        <w:jc w:val="both"/>
        <w:rPr>
          <w:sz w:val="23"/>
          <w:szCs w:val="23"/>
        </w:rPr>
      </w:pPr>
      <w:r w:rsidRPr="00642AF2">
        <w:rPr>
          <w:sz w:val="28"/>
          <w:szCs w:val="28"/>
        </w:rPr>
        <w:t xml:space="preserve">Аннотации рабочих программ </w:t>
      </w:r>
      <w:r>
        <w:rPr>
          <w:sz w:val="28"/>
          <w:szCs w:val="28"/>
        </w:rPr>
        <w:t>практик</w:t>
      </w:r>
      <w:r w:rsidRPr="00642AF2">
        <w:rPr>
          <w:sz w:val="28"/>
          <w:szCs w:val="28"/>
        </w:rPr>
        <w:t xml:space="preserve"> представлены в Приложении </w:t>
      </w:r>
      <w:r>
        <w:rPr>
          <w:sz w:val="28"/>
          <w:szCs w:val="28"/>
        </w:rPr>
        <w:t>4</w:t>
      </w:r>
      <w:r w:rsidRPr="00642A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377C" w:rsidRPr="00642AF2">
        <w:rPr>
          <w:sz w:val="28"/>
          <w:szCs w:val="28"/>
        </w:rPr>
        <w:t xml:space="preserve">Рабочие программы </w:t>
      </w:r>
      <w:r w:rsidR="00D9377C">
        <w:rPr>
          <w:sz w:val="28"/>
          <w:szCs w:val="28"/>
        </w:rPr>
        <w:t>практик</w:t>
      </w:r>
      <w:r w:rsidR="00D9377C" w:rsidRPr="00642AF2">
        <w:rPr>
          <w:sz w:val="28"/>
          <w:szCs w:val="28"/>
        </w:rPr>
        <w:t xml:space="preserve"> прилагаются к ОП</w:t>
      </w:r>
      <w:r w:rsidR="00D9377C">
        <w:rPr>
          <w:sz w:val="28"/>
          <w:szCs w:val="28"/>
        </w:rPr>
        <w:t xml:space="preserve">ОП </w:t>
      </w:r>
      <w:proofErr w:type="gramStart"/>
      <w:r w:rsidR="00D9377C">
        <w:rPr>
          <w:sz w:val="28"/>
          <w:szCs w:val="28"/>
        </w:rPr>
        <w:t>ВО</w:t>
      </w:r>
      <w:proofErr w:type="gramEnd"/>
      <w:r w:rsidR="00D9377C" w:rsidRPr="00642AF2">
        <w:rPr>
          <w:sz w:val="28"/>
          <w:szCs w:val="28"/>
        </w:rPr>
        <w:t>.</w:t>
      </w:r>
      <w:r w:rsidR="00D9377C">
        <w:rPr>
          <w:sz w:val="23"/>
          <w:szCs w:val="23"/>
        </w:rPr>
        <w:t xml:space="preserve"> </w:t>
      </w:r>
    </w:p>
    <w:p w:rsidR="00761BC3" w:rsidRDefault="00761BC3" w:rsidP="00642AF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</w:p>
    <w:p w:rsidR="00642AF2" w:rsidRPr="00642AF2" w:rsidRDefault="00642AF2" w:rsidP="00642AF2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2AF2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4.2.3 Программа научных исследований</w:t>
      </w:r>
    </w:p>
    <w:p w:rsidR="00642AF2" w:rsidRDefault="00642AF2" w:rsidP="00642AF2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2AF2">
        <w:rPr>
          <w:rFonts w:eastAsiaTheme="minorHAnsi"/>
          <w:color w:val="000000"/>
          <w:sz w:val="28"/>
          <w:szCs w:val="28"/>
          <w:lang w:eastAsia="en-US"/>
        </w:rPr>
        <w:t xml:space="preserve">В научные исследования входят научно-исследовательская деятельность и подготовка научно-квалификационной работы (диссертации) на соискание ученой степени кандидата наук. Научные исследования аспиранта является </w:t>
      </w:r>
      <w:proofErr w:type="gramStart"/>
      <w:r w:rsidRPr="00642AF2">
        <w:rPr>
          <w:rFonts w:eastAsiaTheme="minorHAnsi"/>
          <w:color w:val="000000"/>
          <w:sz w:val="28"/>
          <w:szCs w:val="28"/>
          <w:lang w:eastAsia="en-US"/>
        </w:rPr>
        <w:t>индивидуальными</w:t>
      </w:r>
      <w:proofErr w:type="gramEnd"/>
      <w:r w:rsidRPr="00642AF2">
        <w:rPr>
          <w:rFonts w:eastAsiaTheme="minorHAnsi"/>
          <w:color w:val="000000"/>
          <w:sz w:val="28"/>
          <w:szCs w:val="28"/>
          <w:lang w:eastAsia="en-US"/>
        </w:rPr>
        <w:t xml:space="preserve"> и отражаются в индивидуальном плане работы аспиранта. Тема научно-исследовательской работы аспиранта и индивидуальный план утверждаются Учеными советами институтов не позднее 3-х месяцев с начала обучения аспиранта. </w:t>
      </w:r>
    </w:p>
    <w:p w:rsidR="00DB0389" w:rsidRPr="003213C1" w:rsidRDefault="00642AF2" w:rsidP="00642AF2">
      <w:pPr>
        <w:ind w:firstLine="708"/>
        <w:jc w:val="both"/>
        <w:rPr>
          <w:b/>
          <w:i/>
        </w:rPr>
      </w:pPr>
      <w:r w:rsidRPr="00642AF2">
        <w:rPr>
          <w:rFonts w:eastAsiaTheme="minorHAnsi"/>
          <w:color w:val="000000"/>
          <w:sz w:val="28"/>
          <w:szCs w:val="28"/>
          <w:lang w:eastAsia="en-US"/>
        </w:rPr>
        <w:t xml:space="preserve">Программа научных исследований прилагается </w:t>
      </w:r>
      <w:proofErr w:type="gramStart"/>
      <w:r w:rsidRPr="00642AF2">
        <w:rPr>
          <w:rFonts w:eastAsiaTheme="minorHAnsi"/>
          <w:color w:val="000000"/>
          <w:sz w:val="28"/>
          <w:szCs w:val="28"/>
          <w:lang w:eastAsia="en-US"/>
        </w:rPr>
        <w:t>к</w:t>
      </w:r>
      <w:proofErr w:type="gramEnd"/>
      <w:r w:rsidRPr="00642AF2">
        <w:rPr>
          <w:rFonts w:eastAsiaTheme="minorHAnsi"/>
          <w:color w:val="000000"/>
          <w:sz w:val="28"/>
          <w:szCs w:val="28"/>
          <w:lang w:eastAsia="en-US"/>
        </w:rPr>
        <w:t xml:space="preserve"> ОП (Приложение </w:t>
      </w:r>
      <w:r w:rsidR="00197682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642AF2">
        <w:rPr>
          <w:rFonts w:eastAsiaTheme="minorHAnsi"/>
          <w:color w:val="000000"/>
          <w:sz w:val="28"/>
          <w:szCs w:val="28"/>
          <w:lang w:eastAsia="en-US"/>
        </w:rPr>
        <w:t>).</w:t>
      </w:r>
      <w:r w:rsidRPr="00642AF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DB0389" w:rsidRDefault="00DB0389" w:rsidP="00DB0389">
      <w:pPr>
        <w:ind w:firstLine="709"/>
        <w:jc w:val="both"/>
        <w:rPr>
          <w:i/>
        </w:rPr>
      </w:pPr>
    </w:p>
    <w:p w:rsidR="00761BC3" w:rsidRDefault="00761BC3" w:rsidP="00D9377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9377C" w:rsidRDefault="00D9377C" w:rsidP="00D9377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>5 Ресурсное обеспечение ОП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ОП</w:t>
      </w:r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>ВО</w:t>
      </w:r>
      <w:proofErr w:type="gramEnd"/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>по</w:t>
      </w:r>
      <w:proofErr w:type="gramEnd"/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направлению подготовки</w:t>
      </w:r>
    </w:p>
    <w:p w:rsidR="00D9377C" w:rsidRDefault="00D9377C" w:rsidP="00D9377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9377C" w:rsidRPr="00D9377C" w:rsidRDefault="00D9377C" w:rsidP="00D937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77C">
        <w:rPr>
          <w:sz w:val="28"/>
          <w:szCs w:val="28"/>
        </w:rPr>
        <w:t>Ресурсное обеспечение О</w:t>
      </w:r>
      <w:r>
        <w:rPr>
          <w:sz w:val="28"/>
          <w:szCs w:val="28"/>
        </w:rPr>
        <w:t>П</w:t>
      </w:r>
      <w:r w:rsidRPr="00D9377C"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D9377C">
        <w:rPr>
          <w:sz w:val="28"/>
          <w:szCs w:val="28"/>
        </w:rPr>
        <w:t xml:space="preserve">формируется </w:t>
      </w:r>
      <w:proofErr w:type="gramStart"/>
      <w:r w:rsidRPr="00D9377C">
        <w:rPr>
          <w:sz w:val="28"/>
          <w:szCs w:val="28"/>
        </w:rPr>
        <w:t>на</w:t>
      </w:r>
      <w:proofErr w:type="gramEnd"/>
      <w:r w:rsidRPr="00D9377C">
        <w:rPr>
          <w:sz w:val="28"/>
          <w:szCs w:val="28"/>
        </w:rPr>
        <w:t xml:space="preserve"> основе требований к условиям реализации основных образовательных программ </w:t>
      </w:r>
      <w:r>
        <w:rPr>
          <w:sz w:val="28"/>
          <w:szCs w:val="28"/>
        </w:rPr>
        <w:t>аспирантур</w:t>
      </w:r>
      <w:r w:rsidRPr="00D9377C">
        <w:rPr>
          <w:sz w:val="28"/>
          <w:szCs w:val="28"/>
        </w:rPr>
        <w:t>ы, определяемых ФГОС ВПО по данному направлению подготовки.</w:t>
      </w:r>
    </w:p>
    <w:p w:rsidR="00D9377C" w:rsidRPr="00D9377C" w:rsidRDefault="00D9377C" w:rsidP="00D9377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9377C" w:rsidRPr="00D9377C" w:rsidRDefault="00D9377C" w:rsidP="00D9377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>5.1 Учебно-методическое и информационное обеспечение образовательного процесса при реализации ОП</w:t>
      </w:r>
      <w:r w:rsidRPr="00761B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ОП </w:t>
      </w:r>
      <w:proofErr w:type="gramStart"/>
      <w:r w:rsidRPr="00761BC3">
        <w:rPr>
          <w:rFonts w:eastAsiaTheme="minorHAnsi"/>
          <w:b/>
          <w:bCs/>
          <w:color w:val="000000"/>
          <w:sz w:val="28"/>
          <w:szCs w:val="28"/>
          <w:lang w:eastAsia="en-US"/>
        </w:rPr>
        <w:t>ВО</w:t>
      </w:r>
      <w:proofErr w:type="gramEnd"/>
    </w:p>
    <w:p w:rsidR="00D9377C" w:rsidRDefault="00D9377C" w:rsidP="00D937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и электронная информационно-образовательная среда ФГБОУ ВО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ГАУ обеспечивают возможность доступа обучающегося из любой точки, в которой имеется доступ к информационно-телекоммуникационной сети "Интернет", и отвечает техническим требованиям организации, как на территории организации, так и </w:t>
      </w:r>
      <w:proofErr w:type="gramStart"/>
      <w:r w:rsidRPr="00D9377C">
        <w:rPr>
          <w:rFonts w:eastAsiaTheme="minorHAnsi"/>
          <w:color w:val="000000"/>
          <w:sz w:val="28"/>
          <w:szCs w:val="28"/>
          <w:lang w:eastAsia="en-US"/>
        </w:rPr>
        <w:t>вне</w:t>
      </w:r>
      <w:proofErr w:type="gramEnd"/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D9377C">
        <w:rPr>
          <w:rFonts w:eastAsiaTheme="minorHAnsi"/>
          <w:color w:val="000000"/>
          <w:sz w:val="28"/>
          <w:szCs w:val="28"/>
          <w:lang w:eastAsia="en-US"/>
        </w:rPr>
        <w:t>ее</w:t>
      </w:r>
      <w:proofErr w:type="gramEnd"/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9377C" w:rsidRDefault="00D9377C" w:rsidP="00D937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Электронная информационно-образовательная среда университета обеспечивает: </w:t>
      </w:r>
    </w:p>
    <w:p w:rsidR="00D9377C" w:rsidRDefault="00D9377C" w:rsidP="00D937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-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 </w:t>
      </w:r>
    </w:p>
    <w:p w:rsidR="00D9377C" w:rsidRDefault="00D9377C" w:rsidP="00D937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- 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D9377C" w:rsidRDefault="00D9377C" w:rsidP="00D937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электронного </w:t>
      </w:r>
      <w:proofErr w:type="spellStart"/>
      <w:r w:rsidRPr="00D9377C">
        <w:rPr>
          <w:rFonts w:eastAsiaTheme="minorHAnsi"/>
          <w:color w:val="000000"/>
          <w:sz w:val="28"/>
          <w:szCs w:val="28"/>
          <w:lang w:eastAsia="en-US"/>
        </w:rPr>
        <w:t>портфолио</w:t>
      </w:r>
      <w:proofErr w:type="spellEnd"/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D9377C" w:rsidRDefault="00D9377C" w:rsidP="00D937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взаимодействие между участниками образовательного процесса, в том числе взаимодействие посредством сети "Интернет". </w:t>
      </w:r>
    </w:p>
    <w:p w:rsidR="00D9377C" w:rsidRDefault="00D9377C" w:rsidP="00D937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>Функционирование электронной информационно-образовательной среды обеспечивается средствами информационно-коммуникационных технологий</w:t>
      </w:r>
      <w:r w:rsidR="00BD0713">
        <w:rPr>
          <w:sz w:val="28"/>
          <w:szCs w:val="28"/>
        </w:rPr>
        <w:t xml:space="preserve">, </w:t>
      </w:r>
      <w:r w:rsidRPr="00D9377C">
        <w:rPr>
          <w:sz w:val="28"/>
          <w:szCs w:val="28"/>
        </w:rPr>
        <w:t xml:space="preserve">на официальном сайте ФГБОУ </w:t>
      </w:r>
      <w:proofErr w:type="gramStart"/>
      <w:r w:rsidRPr="00D9377C">
        <w:rPr>
          <w:sz w:val="28"/>
          <w:szCs w:val="28"/>
        </w:rPr>
        <w:t>ВО</w:t>
      </w:r>
      <w:proofErr w:type="gramEnd"/>
      <w:r w:rsidRPr="00D9377C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Казанский</w:t>
      </w:r>
      <w:r w:rsidRPr="00D9377C">
        <w:rPr>
          <w:sz w:val="28"/>
          <w:szCs w:val="28"/>
        </w:rPr>
        <w:t xml:space="preserve"> ГАУ </w:t>
      </w:r>
      <w:proofErr w:type="spellStart"/>
      <w:r w:rsidRPr="00D9377C">
        <w:rPr>
          <w:sz w:val="28"/>
          <w:szCs w:val="28"/>
        </w:rPr>
        <w:t>www.k</w:t>
      </w:r>
      <w:r>
        <w:rPr>
          <w:sz w:val="28"/>
          <w:szCs w:val="28"/>
          <w:lang w:val="en-US"/>
        </w:rPr>
        <w:t>az</w:t>
      </w:r>
      <w:r w:rsidRPr="00D9377C">
        <w:rPr>
          <w:sz w:val="28"/>
          <w:szCs w:val="28"/>
        </w:rPr>
        <w:t>gau.ru</w:t>
      </w:r>
      <w:proofErr w:type="spellEnd"/>
      <w:r w:rsidRPr="00D9377C">
        <w:rPr>
          <w:sz w:val="28"/>
          <w:szCs w:val="28"/>
        </w:rPr>
        <w:t xml:space="preserve"> предоставлена оперативно обновляемая информация об университете, о реализуемых образовательных программах, о доступе к электронным ресурсам и каталогах научной библиотеки</w:t>
      </w:r>
      <w:r w:rsidR="00BD0713">
        <w:rPr>
          <w:sz w:val="28"/>
          <w:szCs w:val="28"/>
        </w:rPr>
        <w:t>;</w:t>
      </w:r>
      <w:r w:rsidRPr="00D9377C">
        <w:rPr>
          <w:sz w:val="28"/>
          <w:szCs w:val="28"/>
        </w:rPr>
        <w:t xml:space="preserve"> лицензионными общесистемными и прикладными программными продуктами для обеспечения учебного и организационно-управленческого процесса в университете. </w:t>
      </w:r>
    </w:p>
    <w:p w:rsidR="00D9377C" w:rsidRDefault="00D9377C" w:rsidP="00D937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 xml:space="preserve">Функционирование электронной информационно-образовательной среды обеспечивается квалификацией работников, ее использующих и поддерживающих. </w:t>
      </w:r>
    </w:p>
    <w:p w:rsidR="00D9377C" w:rsidRDefault="00D9377C" w:rsidP="00D937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 xml:space="preserve">Функционирование электронной информационно-образовательной среды соответствует законодательству Российской Федерации. </w:t>
      </w:r>
    </w:p>
    <w:p w:rsidR="00D9377C" w:rsidRDefault="00D9377C" w:rsidP="00D937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 </w:t>
      </w:r>
    </w:p>
    <w:p w:rsidR="00D9377C" w:rsidRDefault="00D9377C" w:rsidP="00D937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 xml:space="preserve">Университет обеспечен необходимым комплектом лицензионного программного обеспечения, состав которого указан в рабочих программах дисциплин. Электронно-библиотечная система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аспирантуры. </w:t>
      </w:r>
    </w:p>
    <w:p w:rsidR="00D9377C" w:rsidRPr="00D9377C" w:rsidRDefault="00D9377C" w:rsidP="00D937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>Обучающимся и научно-педагогическим работникам обеспечен доступ (удаленный доступ)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дисциплин.</w:t>
      </w:r>
    </w:p>
    <w:p w:rsidR="00D9377C" w:rsidRDefault="00D9377C" w:rsidP="00D9377C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D0713" w:rsidRPr="00D9377C" w:rsidRDefault="00BD0713" w:rsidP="00D9377C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9377C" w:rsidRPr="00D9377C" w:rsidRDefault="00D9377C" w:rsidP="00D9377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5.2 Кадровое обеспечение реализации ОПОП </w:t>
      </w:r>
      <w:proofErr w:type="gramStart"/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>ВО</w:t>
      </w:r>
      <w:proofErr w:type="gramEnd"/>
    </w:p>
    <w:p w:rsidR="00D9377C" w:rsidRDefault="00D9377C" w:rsidP="00D9377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Квалификация руководящих и научно-педагогических работников ФГБОУ </w:t>
      </w:r>
      <w:proofErr w:type="gramStart"/>
      <w:r w:rsidRPr="00D9377C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ГАУ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20237). </w:t>
      </w:r>
    </w:p>
    <w:p w:rsidR="00D9377C" w:rsidRDefault="00D9377C" w:rsidP="00D9377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Доля штатных научно-педагогических работников (в приведенных к целочисленным значениям ставок) составляет </w:t>
      </w:r>
      <w:r w:rsidR="00BD0713" w:rsidRPr="00BD0713">
        <w:rPr>
          <w:rFonts w:eastAsiaTheme="minorHAnsi"/>
          <w:sz w:val="28"/>
          <w:szCs w:val="28"/>
          <w:lang w:eastAsia="en-US"/>
        </w:rPr>
        <w:t>98,44%</w:t>
      </w:r>
      <w:r w:rsidRPr="00BD0713">
        <w:rPr>
          <w:rFonts w:eastAsiaTheme="minorHAnsi"/>
          <w:sz w:val="28"/>
          <w:szCs w:val="28"/>
          <w:lang w:eastAsia="en-US"/>
        </w:rPr>
        <w:t xml:space="preserve"> от</w:t>
      </w: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общего количества научно-педагогических работников ФГБОУ </w:t>
      </w:r>
      <w:proofErr w:type="gramStart"/>
      <w:r w:rsidRPr="00D9377C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Казанский</w:t>
      </w: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ГАУ. </w:t>
      </w:r>
    </w:p>
    <w:p w:rsidR="00D9377C" w:rsidRDefault="00D9377C" w:rsidP="00D9377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Среднегодовое число публикаций научно-педагогических работников ФГБОУ </w:t>
      </w:r>
      <w:proofErr w:type="gramStart"/>
      <w:r w:rsidRPr="00D9377C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ГАУ в расчете на 100 научно-педагогических работников (в приведенных к целочисленным значениям ставок) составляет: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D0713" w:rsidRPr="00BD0713">
        <w:rPr>
          <w:rFonts w:eastAsiaTheme="minorHAnsi"/>
          <w:sz w:val="28"/>
          <w:szCs w:val="28"/>
          <w:lang w:eastAsia="en-US"/>
        </w:rPr>
        <w:t>6,19</w:t>
      </w:r>
      <w:r w:rsidRPr="00BD0713">
        <w:rPr>
          <w:rFonts w:eastAsiaTheme="minorHAnsi"/>
          <w:sz w:val="28"/>
          <w:szCs w:val="28"/>
          <w:lang w:eastAsia="en-US"/>
        </w:rPr>
        <w:t xml:space="preserve"> – в журналах, индексируемых в базах данных </w:t>
      </w:r>
      <w:proofErr w:type="spellStart"/>
      <w:r w:rsidRPr="00BD0713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BD071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D0713">
        <w:rPr>
          <w:rFonts w:eastAsiaTheme="minorHAnsi"/>
          <w:sz w:val="28"/>
          <w:szCs w:val="28"/>
          <w:lang w:eastAsia="en-US"/>
        </w:rPr>
        <w:t>of</w:t>
      </w:r>
      <w:proofErr w:type="spellEnd"/>
      <w:r w:rsidRPr="00BD071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D0713">
        <w:rPr>
          <w:rFonts w:eastAsiaTheme="minorHAnsi"/>
          <w:sz w:val="28"/>
          <w:szCs w:val="28"/>
          <w:lang w:eastAsia="en-US"/>
        </w:rPr>
        <w:t>Science</w:t>
      </w:r>
      <w:proofErr w:type="spellEnd"/>
      <w:r w:rsidRPr="00BD0713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BD0713">
        <w:rPr>
          <w:rFonts w:eastAsiaTheme="minorHAnsi"/>
          <w:sz w:val="28"/>
          <w:szCs w:val="28"/>
          <w:lang w:eastAsia="en-US"/>
        </w:rPr>
        <w:t>Scopus</w:t>
      </w:r>
      <w:proofErr w:type="spellEnd"/>
      <w:r w:rsidRPr="00BD0713">
        <w:rPr>
          <w:rFonts w:eastAsiaTheme="minorHAnsi"/>
          <w:sz w:val="28"/>
          <w:szCs w:val="28"/>
          <w:lang w:eastAsia="en-US"/>
        </w:rPr>
        <w:t xml:space="preserve">; </w:t>
      </w:r>
      <w:r w:rsidR="00BD0713" w:rsidRPr="00BD0713">
        <w:rPr>
          <w:rFonts w:eastAsiaTheme="minorHAnsi"/>
          <w:sz w:val="28"/>
          <w:szCs w:val="28"/>
          <w:lang w:eastAsia="en-US"/>
        </w:rPr>
        <w:t>58,99</w:t>
      </w: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 –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изданий. </w:t>
      </w:r>
    </w:p>
    <w:p w:rsidR="00D9377C" w:rsidRDefault="00D9377C" w:rsidP="00D9377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Реализация программы аспирантуры обеспечивается руководящими и научно-педагогическими работниками организации. </w:t>
      </w:r>
    </w:p>
    <w:p w:rsidR="00D9377C" w:rsidRPr="00D9377C" w:rsidRDefault="00D9377C" w:rsidP="00D9377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9D61D5" w:rsidRPr="009D61D5">
        <w:rPr>
          <w:rFonts w:eastAsiaTheme="minorHAnsi"/>
          <w:sz w:val="28"/>
          <w:szCs w:val="28"/>
          <w:lang w:eastAsia="en-US"/>
        </w:rPr>
        <w:t>100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процентов (Приложение </w:t>
      </w: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D9377C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  <w:proofErr w:type="gramEnd"/>
    </w:p>
    <w:p w:rsidR="00DB0389" w:rsidRPr="001B1BBD" w:rsidRDefault="00D9377C" w:rsidP="001B1BBD">
      <w:pPr>
        <w:ind w:firstLine="360"/>
        <w:jc w:val="both"/>
        <w:rPr>
          <w:sz w:val="28"/>
          <w:szCs w:val="28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>Научные руководители, назначенные аспирантам, имеют ученую степень, осуществляют самостоятельную научно-исследовательскую деятельность (участвуют в осуществлении такой деятельности) по направленности (</w:t>
      </w:r>
      <w:proofErr w:type="gramStart"/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профилю) </w:t>
      </w:r>
      <w:proofErr w:type="gramEnd"/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подготовки, имеют публикации по результатам научно-исследовательской деятельности в ведущих </w:t>
      </w:r>
      <w:r w:rsidR="001B1BBD" w:rsidRPr="001B1BBD">
        <w:rPr>
          <w:sz w:val="28"/>
          <w:szCs w:val="28"/>
        </w:rPr>
        <w:t>отечественных и (или) зарубежных рецензируемых научных журналах и изданиях, а также осуществляют апробацию результатов научно-исследовательской деятельности на национальных и международных конференциях (Приложение 6).</w:t>
      </w:r>
    </w:p>
    <w:p w:rsidR="001B1BBD" w:rsidRPr="00521480" w:rsidRDefault="001B1BBD" w:rsidP="001B1BBD">
      <w:pPr>
        <w:ind w:firstLine="360"/>
        <w:jc w:val="both"/>
        <w:rPr>
          <w:b/>
        </w:rPr>
      </w:pPr>
    </w:p>
    <w:p w:rsidR="001B1BBD" w:rsidRPr="001B1BBD" w:rsidRDefault="001B1BBD" w:rsidP="001B1BB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5.3 Основные материально-технические условия для реализации образовательного процесса в Университете в соответствии с ОП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ОП</w:t>
      </w:r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ВО</w:t>
      </w:r>
      <w:proofErr w:type="gramEnd"/>
    </w:p>
    <w:p w:rsidR="001B1BBD" w:rsidRDefault="001B1BBD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ФГБОУ </w:t>
      </w:r>
      <w:proofErr w:type="gramStart"/>
      <w:r w:rsidRPr="001B1BBD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Казанский </w:t>
      </w:r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 ГАУ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 </w:t>
      </w:r>
    </w:p>
    <w:p w:rsidR="001B1BBD" w:rsidRDefault="001B1BBD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Университет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</w:r>
    </w:p>
    <w:p w:rsidR="001B1BBD" w:rsidRDefault="001B1BBD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для обеспечения дисциплин (модулей), научно-</w:t>
      </w:r>
      <w:r w:rsidRPr="001B1BBD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исследовательской работы и практик. </w:t>
      </w:r>
    </w:p>
    <w:p w:rsidR="001B1BBD" w:rsidRDefault="001B1BBD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Перечень материально-технического обеспечения приведен в Приложении </w:t>
      </w: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B0389" w:rsidRPr="001B1BBD" w:rsidRDefault="001B1BBD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B1BBD" w:rsidRPr="00841DA1" w:rsidRDefault="001B1BBD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1B1BBD" w:rsidRPr="001B1BBD" w:rsidRDefault="001B1BBD" w:rsidP="001B1BB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6 Характеристика социально-культурной среды университета</w:t>
      </w:r>
    </w:p>
    <w:p w:rsidR="00F9204A" w:rsidRDefault="00F9204A" w:rsidP="001B1BBD">
      <w:pPr>
        <w:ind w:firstLine="708"/>
        <w:jc w:val="both"/>
        <w:rPr>
          <w:sz w:val="28"/>
          <w:szCs w:val="28"/>
        </w:rPr>
      </w:pPr>
    </w:p>
    <w:p w:rsidR="00DB0389" w:rsidRPr="007F7FED" w:rsidRDefault="00DB0389" w:rsidP="001B1BBD">
      <w:pPr>
        <w:ind w:firstLine="708"/>
        <w:jc w:val="both"/>
        <w:rPr>
          <w:sz w:val="28"/>
          <w:szCs w:val="28"/>
        </w:rPr>
      </w:pPr>
      <w:r w:rsidRPr="007F7FED">
        <w:rPr>
          <w:sz w:val="28"/>
          <w:szCs w:val="28"/>
        </w:rPr>
        <w:t xml:space="preserve">В Казанском государственном аграрном университете имеются все необходимые условия для формирования общекультурных и социально-личностных компетенций выпускников.  Подтверждением этого является тот факт,  что выпускники университета занимают руководящие посты во многих крупнейших предприятиях Республики Татарстан и за ее пределами. </w:t>
      </w:r>
    </w:p>
    <w:p w:rsidR="00DB0389" w:rsidRPr="001B1BBD" w:rsidRDefault="00DB0389" w:rsidP="001B1BBD">
      <w:pPr>
        <w:ind w:firstLine="851"/>
        <w:jc w:val="both"/>
        <w:rPr>
          <w:sz w:val="28"/>
          <w:szCs w:val="28"/>
        </w:rPr>
      </w:pPr>
      <w:r w:rsidRPr="001B1BBD">
        <w:rPr>
          <w:sz w:val="28"/>
          <w:szCs w:val="28"/>
        </w:rPr>
        <w:t xml:space="preserve">В Уставе университета определены основные направления образовательной, воспитательной и научно-исследовательской деятельности,  формирующие среду вуза,  позволяющие обеспечивать развитие общекультурных и социально-личностных компетенций выпускников. </w:t>
      </w:r>
    </w:p>
    <w:p w:rsidR="00DB0389" w:rsidRPr="007F7FED" w:rsidRDefault="00DB0389" w:rsidP="001B1BBD">
      <w:pPr>
        <w:ind w:firstLine="851"/>
        <w:jc w:val="both"/>
        <w:rPr>
          <w:sz w:val="28"/>
          <w:szCs w:val="28"/>
        </w:rPr>
      </w:pPr>
      <w:r w:rsidRPr="007F7FED">
        <w:rPr>
          <w:sz w:val="28"/>
          <w:szCs w:val="28"/>
        </w:rPr>
        <w:t xml:space="preserve">Воспитательная работа с </w:t>
      </w:r>
      <w:proofErr w:type="gramStart"/>
      <w:r w:rsidRPr="007F7FED">
        <w:rPr>
          <w:sz w:val="28"/>
          <w:szCs w:val="28"/>
        </w:rPr>
        <w:t>обучающимися</w:t>
      </w:r>
      <w:proofErr w:type="gramEnd"/>
      <w:r w:rsidRPr="007F7FED">
        <w:rPr>
          <w:sz w:val="28"/>
          <w:szCs w:val="28"/>
        </w:rPr>
        <w:t xml:space="preserve"> осуществляется под руководством проректора по учебно-воспитательной работе. В развитие </w:t>
      </w:r>
      <w:proofErr w:type="spellStart"/>
      <w:r w:rsidRPr="007F7FED">
        <w:rPr>
          <w:sz w:val="28"/>
          <w:szCs w:val="28"/>
        </w:rPr>
        <w:t>социокультурной</w:t>
      </w:r>
      <w:proofErr w:type="spellEnd"/>
      <w:r w:rsidRPr="007F7FED">
        <w:rPr>
          <w:sz w:val="28"/>
          <w:szCs w:val="28"/>
        </w:rPr>
        <w:t xml:space="preserve"> среды включены все участники образовательного процесса. Цели воспитания и задачи воспитательной работы реализуются в образовательном процессе, во </w:t>
      </w:r>
      <w:proofErr w:type="spellStart"/>
      <w:r w:rsidRPr="007F7FED">
        <w:rPr>
          <w:sz w:val="28"/>
          <w:szCs w:val="28"/>
        </w:rPr>
        <w:t>внеучебное</w:t>
      </w:r>
      <w:proofErr w:type="spellEnd"/>
      <w:r w:rsidRPr="007F7FED">
        <w:rPr>
          <w:sz w:val="28"/>
          <w:szCs w:val="28"/>
        </w:rPr>
        <w:t xml:space="preserve"> время и в учебном процессе. Социально-воспитательные задачи реализуются в совместной учебной, научной, производственной и общественной деятельности студентов, преподавателей и администрации. На уровне институтов и факультетов за воспитательную работу отвечают заместители деканов. Преподаватель –  куратор прикрепляется к группе с целью обеспечения единства профессионального воспитания и обучения, повышения эффективности учебно-воспитательного процесса, усиления влияния профессорско-преподавательского состава на формирование личности будущих магистров. </w:t>
      </w:r>
    </w:p>
    <w:p w:rsidR="00DB0389" w:rsidRPr="007F7FED" w:rsidRDefault="00DB0389" w:rsidP="001B1B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FED">
        <w:rPr>
          <w:sz w:val="28"/>
          <w:szCs w:val="28"/>
        </w:rPr>
        <w:t xml:space="preserve">В формировании </w:t>
      </w:r>
      <w:proofErr w:type="spellStart"/>
      <w:r w:rsidRPr="007F7FED">
        <w:rPr>
          <w:sz w:val="28"/>
          <w:szCs w:val="28"/>
        </w:rPr>
        <w:t>социокультурной</w:t>
      </w:r>
      <w:proofErr w:type="spellEnd"/>
      <w:r w:rsidRPr="007F7FED">
        <w:rPr>
          <w:sz w:val="28"/>
          <w:szCs w:val="28"/>
        </w:rPr>
        <w:t xml:space="preserve"> среды и в воспитательной деятельности участвуют такие подразделения университета, как Студенческий совет, кафедра физического воспитания, музей истории, учебно-методическое управление и другие подразделения университета. Научная библиотека Казанского ГАУ проводит гуманитарно-просветительскую работу с целью формирования у </w:t>
      </w:r>
      <w:r w:rsidR="00A23380" w:rsidRPr="00A23380">
        <w:rPr>
          <w:sz w:val="28"/>
          <w:szCs w:val="28"/>
        </w:rPr>
        <w:t>студентов аспирантуры</w:t>
      </w:r>
      <w:r w:rsidRPr="00A23380">
        <w:rPr>
          <w:sz w:val="28"/>
          <w:szCs w:val="28"/>
        </w:rPr>
        <w:t xml:space="preserve"> </w:t>
      </w:r>
      <w:r w:rsidRPr="007F7FED">
        <w:rPr>
          <w:sz w:val="28"/>
          <w:szCs w:val="28"/>
        </w:rPr>
        <w:t>социально</w:t>
      </w:r>
      <w:r w:rsidR="00A23380">
        <w:rPr>
          <w:sz w:val="28"/>
          <w:szCs w:val="28"/>
        </w:rPr>
        <w:t xml:space="preserve">-необходимых знаний и навыков, </w:t>
      </w:r>
      <w:r w:rsidRPr="007F7FED">
        <w:rPr>
          <w:sz w:val="28"/>
          <w:szCs w:val="28"/>
        </w:rPr>
        <w:t>гражданской позиции, профессиональных интересов.</w:t>
      </w:r>
    </w:p>
    <w:p w:rsidR="00DB0389" w:rsidRPr="007F7FED" w:rsidRDefault="00DB0389" w:rsidP="001B1BBD">
      <w:pPr>
        <w:ind w:firstLine="851"/>
        <w:jc w:val="both"/>
        <w:rPr>
          <w:sz w:val="28"/>
          <w:szCs w:val="28"/>
        </w:rPr>
      </w:pPr>
      <w:r w:rsidRPr="007F7FED">
        <w:rPr>
          <w:sz w:val="28"/>
          <w:szCs w:val="28"/>
        </w:rPr>
        <w:t xml:space="preserve">Все это позволяет сделать вывод о том, что в Казанском государственном аграрном университете создана и успешно функционирует необходимая среда для формирования общекультурных и социально-личностных компетенций выпускников. </w:t>
      </w:r>
    </w:p>
    <w:p w:rsidR="00DB0389" w:rsidRDefault="00DB0389" w:rsidP="00DB0389"/>
    <w:p w:rsidR="001B1BBD" w:rsidRPr="0075130C" w:rsidRDefault="001B1BBD" w:rsidP="00DB0389"/>
    <w:p w:rsidR="00F9204A" w:rsidRDefault="00F9204A" w:rsidP="001B1BB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9204A" w:rsidRDefault="00F9204A" w:rsidP="001B1BB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B1BBD" w:rsidRDefault="001B1BBD" w:rsidP="001B1BB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7 Нормативно-методическое обеспечение системы оценки качества освоения аспирантами ОП по направлению подготовки</w:t>
      </w:r>
    </w:p>
    <w:p w:rsidR="001B1BBD" w:rsidRPr="001B1BBD" w:rsidRDefault="001B1BBD" w:rsidP="001B1BB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B1BBD" w:rsidRPr="001B1BBD" w:rsidRDefault="001B1BBD" w:rsidP="001B1BB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7.1 Фонды оценочных сре</w:t>
      </w:r>
      <w:proofErr w:type="gramStart"/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дств дл</w:t>
      </w:r>
      <w:proofErr w:type="gramEnd"/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я проведения текущего контроля успеваемости и промежуточной аттестации</w:t>
      </w:r>
    </w:p>
    <w:p w:rsidR="001B1BBD" w:rsidRDefault="001B1BBD" w:rsidP="001B1B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Для проведения текущего контроля успеваемости и промежуточной </w:t>
      </w:r>
      <w:proofErr w:type="gramStart"/>
      <w:r w:rsidRPr="001B1BBD">
        <w:rPr>
          <w:rFonts w:eastAsiaTheme="minorHAnsi"/>
          <w:color w:val="000000"/>
          <w:sz w:val="28"/>
          <w:szCs w:val="28"/>
          <w:lang w:eastAsia="en-US"/>
        </w:rPr>
        <w:t>аттестации</w:t>
      </w:r>
      <w:proofErr w:type="gramEnd"/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 обучающихся на соответствие их персональных достижений требованиям ОП вуз создает фонды оценочных средств.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экзаменов, тесты, примерную тематику рефератов и т.п., а также иные формы контроля, позволяющие оценивать уровни образовательных достижений и степень </w:t>
      </w:r>
      <w:proofErr w:type="spellStart"/>
      <w:r w:rsidRPr="001B1BBD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 компетенций. Формы и методы текущего контроля дисциплины (модуля) определяются преподавателем дисциплины (модуля). Форма промежуточной аттестации по дисциплинам (модулям) (зачет, дифференцированный зачет, экзамен) определяется учебным планом подготовки аспирантов. </w:t>
      </w:r>
    </w:p>
    <w:p w:rsidR="001B1BBD" w:rsidRPr="001B1BBD" w:rsidRDefault="001B1BBD" w:rsidP="001B1B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B1BBD" w:rsidRPr="001B1BBD" w:rsidRDefault="001B1BBD" w:rsidP="001B1BB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7.2 Итоговая государственная аттестация выпускников</w:t>
      </w:r>
    </w:p>
    <w:p w:rsidR="001B1BBD" w:rsidRDefault="001B1BBD" w:rsidP="001B1BBD">
      <w:pPr>
        <w:pStyle w:val="a8"/>
        <w:tabs>
          <w:tab w:val="clear" w:pos="643"/>
        </w:tabs>
        <w:spacing w:line="240" w:lineRule="auto"/>
        <w:ind w:firstLine="567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1B1BBD">
        <w:rPr>
          <w:rFonts w:ascii="Times New Roman" w:eastAsiaTheme="minorHAnsi" w:hAnsi="Times New Roman"/>
          <w:color w:val="000000"/>
          <w:szCs w:val="28"/>
          <w:lang w:eastAsia="en-US"/>
        </w:rPr>
        <w:t>Государственная итоговая аттестация завершает освоение программы подготовки научно-педагогических кадров в аспирантуре, является итоговой аттестаций для присвоения квалификации «Исследователь. Преподаватель-исследователь»</w:t>
      </w:r>
      <w:r>
        <w:rPr>
          <w:rFonts w:ascii="Times New Roman" w:eastAsiaTheme="minorHAnsi" w:hAnsi="Times New Roman"/>
          <w:color w:val="000000"/>
          <w:szCs w:val="28"/>
          <w:lang w:eastAsia="en-US"/>
        </w:rPr>
        <w:t>.</w:t>
      </w:r>
    </w:p>
    <w:p w:rsidR="001B1BBD" w:rsidRDefault="001B1BBD" w:rsidP="001B1BBD">
      <w:pPr>
        <w:pStyle w:val="a8"/>
        <w:tabs>
          <w:tab w:val="clear" w:pos="643"/>
        </w:tabs>
        <w:spacing w:line="240" w:lineRule="auto"/>
        <w:ind w:firstLine="567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1B1BBD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В государственную итоговую аттестацию включается: </w:t>
      </w:r>
    </w:p>
    <w:p w:rsidR="001B1BBD" w:rsidRDefault="001B1BBD" w:rsidP="001B1BBD">
      <w:pPr>
        <w:pStyle w:val="a8"/>
        <w:tabs>
          <w:tab w:val="clear" w:pos="643"/>
        </w:tabs>
        <w:spacing w:line="240" w:lineRule="auto"/>
        <w:ind w:firstLine="567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1B1BBD">
        <w:rPr>
          <w:rFonts w:ascii="Times New Roman" w:eastAsiaTheme="minorHAnsi" w:hAnsi="Times New Roman"/>
          <w:color w:val="000000"/>
          <w:szCs w:val="28"/>
          <w:lang w:eastAsia="en-US"/>
        </w:rPr>
        <w:t>- подготовка к сдаче и сдача государственного экзамена,</w:t>
      </w:r>
    </w:p>
    <w:p w:rsidR="001B1BBD" w:rsidRDefault="001B1BBD" w:rsidP="001B1BBD">
      <w:pPr>
        <w:pStyle w:val="a8"/>
        <w:tabs>
          <w:tab w:val="clear" w:pos="643"/>
        </w:tabs>
        <w:spacing w:line="240" w:lineRule="auto"/>
        <w:ind w:firstLine="567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1B1BBD">
        <w:rPr>
          <w:rFonts w:ascii="Times New Roman" w:eastAsiaTheme="minorHAnsi" w:hAnsi="Times New Roman"/>
          <w:color w:val="000000"/>
          <w:szCs w:val="28"/>
          <w:lang w:eastAsia="en-US"/>
        </w:rPr>
        <w:t xml:space="preserve">- </w:t>
      </w:r>
      <w:r w:rsidR="00A23380">
        <w:rPr>
          <w:rFonts w:ascii="Times New Roman" w:eastAsiaTheme="minorHAnsi" w:hAnsi="Times New Roman"/>
          <w:color w:val="000000"/>
          <w:szCs w:val="28"/>
          <w:lang w:eastAsia="en-US"/>
        </w:rPr>
        <w:t>подготовка и защита выпускной квалификационной работы</w:t>
      </w:r>
      <w:r w:rsidRPr="001B1BBD">
        <w:rPr>
          <w:rFonts w:ascii="Times New Roman" w:eastAsiaTheme="minorHAnsi" w:hAnsi="Times New Roman"/>
          <w:color w:val="000000"/>
          <w:szCs w:val="28"/>
          <w:lang w:eastAsia="en-US"/>
        </w:rPr>
        <w:t xml:space="preserve">. </w:t>
      </w:r>
    </w:p>
    <w:p w:rsidR="00DB0389" w:rsidRDefault="001B1BBD" w:rsidP="001B1BBD">
      <w:pPr>
        <w:pStyle w:val="a8"/>
        <w:tabs>
          <w:tab w:val="clear" w:pos="643"/>
        </w:tabs>
        <w:spacing w:line="240" w:lineRule="auto"/>
        <w:ind w:firstLine="567"/>
        <w:rPr>
          <w:rFonts w:ascii="Times New Roman" w:eastAsiaTheme="minorHAnsi" w:hAnsi="Times New Roman"/>
          <w:color w:val="000000"/>
          <w:szCs w:val="28"/>
          <w:lang w:eastAsia="en-US"/>
        </w:rPr>
      </w:pPr>
      <w:r w:rsidRPr="001B1BBD">
        <w:rPr>
          <w:rFonts w:ascii="Times New Roman" w:eastAsiaTheme="minorHAnsi" w:hAnsi="Times New Roman"/>
          <w:color w:val="000000"/>
          <w:szCs w:val="28"/>
          <w:lang w:eastAsia="en-US"/>
        </w:rPr>
        <w:t>Государственный экзамен носит комплексный характер и предназначен для итоговой оценки готовности аспирантов к научно-педагогической деятельности.</w:t>
      </w:r>
    </w:p>
    <w:p w:rsidR="001B1BBD" w:rsidRPr="001B1BBD" w:rsidRDefault="001B1BBD" w:rsidP="001B1BBD">
      <w:pPr>
        <w:pStyle w:val="a8"/>
        <w:tabs>
          <w:tab w:val="clear" w:pos="643"/>
        </w:tabs>
        <w:spacing w:line="240" w:lineRule="auto"/>
        <w:ind w:firstLine="567"/>
        <w:rPr>
          <w:rFonts w:ascii="Times New Roman" w:hAnsi="Times New Roman"/>
          <w:szCs w:val="28"/>
        </w:rPr>
      </w:pPr>
      <w:r w:rsidRPr="001B1BBD">
        <w:rPr>
          <w:rFonts w:ascii="Times New Roman" w:hAnsi="Times New Roman"/>
          <w:szCs w:val="28"/>
        </w:rPr>
        <w:t>Результатом научны</w:t>
      </w:r>
      <w:bookmarkStart w:id="15" w:name="_GoBack"/>
      <w:bookmarkEnd w:id="15"/>
      <w:r w:rsidRPr="001B1BBD">
        <w:rPr>
          <w:rFonts w:ascii="Times New Roman" w:hAnsi="Times New Roman"/>
          <w:szCs w:val="28"/>
        </w:rPr>
        <w:t xml:space="preserve">х исследований аспиранта должна быть научно-квалификационная работа (диссертация), в которой содержится решение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Научно-квалификационная работа (диссертация)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аспиранта в науку. В научно-квалификационной работе (диссертации), имеющей прикладной характер, должны приводиться сведения о практическом использовании полученных аспирантом научных результатов, а в научно-квалификационной работе (диссертации), имеющей теоретический характер, - рекомендации по </w:t>
      </w:r>
      <w:r w:rsidRPr="001B1BBD">
        <w:rPr>
          <w:rFonts w:ascii="Times New Roman" w:hAnsi="Times New Roman"/>
          <w:szCs w:val="28"/>
        </w:rPr>
        <w:lastRenderedPageBreak/>
        <w:t xml:space="preserve">использованию научных выводов. Предложенные аспирантом решения должны быть аргументированы и оценены по сравнению с другими известными решениями. Представление научного доклада об основных результатах подготовленной научно-квалификационной работы (диссертации) является заключительным этапом проведения государственной итоговой аттестации. Программа государственной итоговой аттестации прилагается </w:t>
      </w:r>
      <w:proofErr w:type="gramStart"/>
      <w:r w:rsidRPr="001B1BBD">
        <w:rPr>
          <w:rFonts w:ascii="Times New Roman" w:hAnsi="Times New Roman"/>
          <w:szCs w:val="28"/>
        </w:rPr>
        <w:t>к</w:t>
      </w:r>
      <w:proofErr w:type="gramEnd"/>
      <w:r w:rsidRPr="001B1BBD">
        <w:rPr>
          <w:rFonts w:ascii="Times New Roman" w:hAnsi="Times New Roman"/>
          <w:szCs w:val="28"/>
        </w:rPr>
        <w:t xml:space="preserve"> ОП (приложение </w:t>
      </w:r>
      <w:r>
        <w:rPr>
          <w:rFonts w:ascii="Times New Roman" w:hAnsi="Times New Roman"/>
          <w:szCs w:val="28"/>
        </w:rPr>
        <w:t>8</w:t>
      </w:r>
      <w:r w:rsidRPr="001B1BBD">
        <w:rPr>
          <w:rFonts w:ascii="Times New Roman" w:hAnsi="Times New Roman"/>
          <w:szCs w:val="28"/>
        </w:rPr>
        <w:t>).</w:t>
      </w:r>
    </w:p>
    <w:p w:rsidR="00DB0389" w:rsidRDefault="00DB0389" w:rsidP="00DB0389">
      <w:pPr>
        <w:pStyle w:val="a8"/>
        <w:tabs>
          <w:tab w:val="clear" w:pos="643"/>
        </w:tabs>
        <w:spacing w:line="240" w:lineRule="auto"/>
        <w:ind w:firstLine="0"/>
        <w:jc w:val="right"/>
        <w:rPr>
          <w:rFonts w:ascii="Times New Roman" w:hAnsi="Times New Roman"/>
          <w:sz w:val="20"/>
        </w:rPr>
      </w:pPr>
    </w:p>
    <w:p w:rsidR="001B1BBD" w:rsidRPr="001B1BBD" w:rsidRDefault="001B1BBD" w:rsidP="001B1BB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8 Другие нормативно-методические документы и материалы, обеспечивающие качество подготовки аспирантов</w:t>
      </w:r>
    </w:p>
    <w:p w:rsidR="001B1BBD" w:rsidRDefault="001B1BBD" w:rsidP="001B1B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Реализация ОП аспирантуры обеспечена следующими нормативно-методическими локальными документами: </w:t>
      </w:r>
    </w:p>
    <w:p w:rsidR="001B1BBD" w:rsidRDefault="001B1BBD" w:rsidP="001B1B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color w:val="000000"/>
          <w:sz w:val="28"/>
          <w:szCs w:val="28"/>
          <w:lang w:eastAsia="en-US"/>
        </w:rPr>
        <w:t>Порядок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ФГБОУ ВПО «</w:t>
      </w:r>
      <w:r>
        <w:rPr>
          <w:rFonts w:eastAsiaTheme="minorHAnsi"/>
          <w:color w:val="000000"/>
          <w:sz w:val="28"/>
          <w:szCs w:val="28"/>
          <w:lang w:eastAsia="en-US"/>
        </w:rPr>
        <w:t>Казанский</w:t>
      </w:r>
      <w:r w:rsidRPr="001B1BBD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государственный аграрный университет» </w:t>
      </w:r>
    </w:p>
    <w:p w:rsidR="001B1BBD" w:rsidRPr="00BD0713" w:rsidRDefault="001B1BBD" w:rsidP="001B1B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0713">
        <w:rPr>
          <w:rFonts w:eastAsiaTheme="minorHAnsi"/>
          <w:sz w:val="28"/>
          <w:szCs w:val="28"/>
          <w:lang w:eastAsia="en-US"/>
        </w:rPr>
        <w:t xml:space="preserve">Порядок разработки и утверждения индивидуальных </w:t>
      </w:r>
      <w:proofErr w:type="gramStart"/>
      <w:r w:rsidRPr="00BD0713">
        <w:rPr>
          <w:rFonts w:eastAsiaTheme="minorHAnsi"/>
          <w:sz w:val="28"/>
          <w:szCs w:val="28"/>
          <w:lang w:eastAsia="en-US"/>
        </w:rPr>
        <w:t>планов</w:t>
      </w:r>
      <w:proofErr w:type="gramEnd"/>
      <w:r w:rsidRPr="00BD0713">
        <w:rPr>
          <w:rFonts w:eastAsiaTheme="minorHAnsi"/>
          <w:sz w:val="28"/>
          <w:szCs w:val="28"/>
          <w:lang w:eastAsia="en-US"/>
        </w:rPr>
        <w:t xml:space="preserve"> обучающихся по образовательным программам высшего образования -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«Казанский государственный аграрный университет» </w:t>
      </w:r>
    </w:p>
    <w:p w:rsidR="001B1BBD" w:rsidRPr="00BD0713" w:rsidRDefault="001B1BBD" w:rsidP="001B1B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0713">
        <w:rPr>
          <w:rFonts w:eastAsiaTheme="minorHAnsi"/>
          <w:sz w:val="28"/>
          <w:szCs w:val="28"/>
          <w:lang w:eastAsia="en-US"/>
        </w:rPr>
        <w:t xml:space="preserve">Порядок проведения практик обучающихся по образовательным программам высшего образования -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«Казанский государственный аграрный университет» </w:t>
      </w:r>
    </w:p>
    <w:p w:rsidR="00E001C8" w:rsidRPr="00BD0713" w:rsidRDefault="001B1BBD" w:rsidP="001B1B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0713">
        <w:rPr>
          <w:rFonts w:eastAsiaTheme="minorHAnsi"/>
          <w:sz w:val="28"/>
          <w:szCs w:val="28"/>
          <w:lang w:eastAsia="en-US"/>
        </w:rPr>
        <w:t xml:space="preserve">Порядок проведения государственной итоговой аттестации обучающихся по образовательным программам высшего образования -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«Казанский государственный аграрный университет» </w:t>
      </w:r>
      <w:r w:rsidR="00BD0713">
        <w:rPr>
          <w:rFonts w:eastAsiaTheme="minorHAnsi"/>
          <w:sz w:val="28"/>
          <w:szCs w:val="28"/>
          <w:lang w:eastAsia="en-US"/>
        </w:rPr>
        <w:t xml:space="preserve">  и др.</w:t>
      </w:r>
    </w:p>
    <w:p w:rsidR="00E001C8" w:rsidRPr="001B1BBD" w:rsidRDefault="00E001C8" w:rsidP="001B1B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1B1BBD" w:rsidRPr="001B1BBD" w:rsidRDefault="001B1BBD" w:rsidP="00E001C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9 Регламент по организации периодического обновления ОП</w:t>
      </w:r>
      <w:r w:rsidR="00E001C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ОП </w:t>
      </w:r>
      <w:proofErr w:type="gramStart"/>
      <w:r w:rsidR="00E001C8">
        <w:rPr>
          <w:rFonts w:eastAsiaTheme="minorHAnsi"/>
          <w:b/>
          <w:bCs/>
          <w:color w:val="000000"/>
          <w:sz w:val="28"/>
          <w:szCs w:val="28"/>
          <w:lang w:eastAsia="en-US"/>
        </w:rPr>
        <w:t>ВО</w:t>
      </w:r>
      <w:proofErr w:type="gramEnd"/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proofErr w:type="gramEnd"/>
      <w:r w:rsidRPr="001B1BB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целом и составляющих ее документов</w:t>
      </w:r>
    </w:p>
    <w:p w:rsidR="00E001C8" w:rsidRDefault="001B1BBD" w:rsidP="001B1BBD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</w:rPr>
      </w:pPr>
      <w:r w:rsidRPr="001B1BBD">
        <w:rPr>
          <w:rFonts w:eastAsiaTheme="minorHAnsi"/>
          <w:color w:val="000000"/>
          <w:sz w:val="28"/>
          <w:szCs w:val="28"/>
        </w:rPr>
        <w:t>ОП аспирантуры обновляется с учетом развития науки, культуры, экономики, техники, технологий и социальной сферы.</w:t>
      </w:r>
    </w:p>
    <w:p w:rsidR="00E001C8" w:rsidRDefault="00E001C8" w:rsidP="001B1BBD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</w:rPr>
      </w:pPr>
    </w:p>
    <w:p w:rsidR="00E001C8" w:rsidRDefault="00E001C8" w:rsidP="001B1BBD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</w:rPr>
      </w:pPr>
    </w:p>
    <w:sectPr w:rsidR="00E001C8" w:rsidSect="008C7B48">
      <w:footerReference w:type="default" r:id="rId8"/>
      <w:pgSz w:w="11906" w:h="16838"/>
      <w:pgMar w:top="1135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9E" w:rsidRDefault="0091099E" w:rsidP="00932671">
      <w:r>
        <w:separator/>
      </w:r>
    </w:p>
  </w:endnote>
  <w:endnote w:type="continuationSeparator" w:id="0">
    <w:p w:rsidR="0091099E" w:rsidRDefault="0091099E" w:rsidP="0093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5329"/>
      <w:docPartObj>
        <w:docPartGallery w:val="Page Numbers (Bottom of Page)"/>
        <w:docPartUnique/>
      </w:docPartObj>
    </w:sdtPr>
    <w:sdtContent>
      <w:p w:rsidR="0091099E" w:rsidRDefault="0091099E">
        <w:pPr>
          <w:pStyle w:val="af1"/>
          <w:jc w:val="center"/>
        </w:pPr>
        <w:fldSimple w:instr=" PAGE   \* MERGEFORMAT ">
          <w:r w:rsidR="00651D6C">
            <w:rPr>
              <w:noProof/>
            </w:rPr>
            <w:t>4</w:t>
          </w:r>
        </w:fldSimple>
      </w:p>
    </w:sdtContent>
  </w:sdt>
  <w:p w:rsidR="0091099E" w:rsidRDefault="009109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9E" w:rsidRDefault="0091099E" w:rsidP="00932671">
      <w:r>
        <w:separator/>
      </w:r>
    </w:p>
  </w:footnote>
  <w:footnote w:type="continuationSeparator" w:id="0">
    <w:p w:rsidR="0091099E" w:rsidRDefault="0091099E" w:rsidP="00932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E602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6B2C7B"/>
    <w:multiLevelType w:val="multilevel"/>
    <w:tmpl w:val="C50E4BB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">
    <w:nsid w:val="26EC7673"/>
    <w:multiLevelType w:val="singleLevel"/>
    <w:tmpl w:val="B29ED0C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F964AE0"/>
    <w:multiLevelType w:val="multilevel"/>
    <w:tmpl w:val="83082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274F8C"/>
    <w:multiLevelType w:val="singleLevel"/>
    <w:tmpl w:val="CB6EB47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A5503B0"/>
    <w:multiLevelType w:val="multilevel"/>
    <w:tmpl w:val="6BDA19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FE6F6B"/>
    <w:multiLevelType w:val="hybridMultilevel"/>
    <w:tmpl w:val="5A8C185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8DC61E6"/>
    <w:multiLevelType w:val="singleLevel"/>
    <w:tmpl w:val="218E8538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588A7A1C"/>
    <w:multiLevelType w:val="singleLevel"/>
    <w:tmpl w:val="D31ECC46"/>
    <w:lvl w:ilvl="0">
      <w:start w:val="1"/>
      <w:numFmt w:val="decimal"/>
      <w:pStyle w:val="a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5F866336"/>
    <w:multiLevelType w:val="singleLevel"/>
    <w:tmpl w:val="BE2C2AE6"/>
    <w:lvl w:ilvl="0">
      <w:start w:val="2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7F85720"/>
    <w:multiLevelType w:val="hybridMultilevel"/>
    <w:tmpl w:val="6F0C7A82"/>
    <w:lvl w:ilvl="0" w:tplc="FFFFFFFF">
      <w:start w:val="1"/>
      <w:numFmt w:val="bullet"/>
      <w:lvlText w:val="−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75504AD1"/>
    <w:multiLevelType w:val="hybridMultilevel"/>
    <w:tmpl w:val="E612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89"/>
    <w:rsid w:val="00013969"/>
    <w:rsid w:val="00035A32"/>
    <w:rsid w:val="0005619F"/>
    <w:rsid w:val="00061764"/>
    <w:rsid w:val="000D0576"/>
    <w:rsid w:val="000E53D3"/>
    <w:rsid w:val="00102610"/>
    <w:rsid w:val="001143F3"/>
    <w:rsid w:val="00143045"/>
    <w:rsid w:val="00174B3D"/>
    <w:rsid w:val="00191038"/>
    <w:rsid w:val="00197682"/>
    <w:rsid w:val="001B099F"/>
    <w:rsid w:val="001B1BBD"/>
    <w:rsid w:val="001B5FA4"/>
    <w:rsid w:val="001C1982"/>
    <w:rsid w:val="0024008E"/>
    <w:rsid w:val="00294FD6"/>
    <w:rsid w:val="002E3F85"/>
    <w:rsid w:val="002F3731"/>
    <w:rsid w:val="003564CF"/>
    <w:rsid w:val="0039032F"/>
    <w:rsid w:val="003B5215"/>
    <w:rsid w:val="003F2479"/>
    <w:rsid w:val="004243F6"/>
    <w:rsid w:val="004448FE"/>
    <w:rsid w:val="004728E1"/>
    <w:rsid w:val="004A61A5"/>
    <w:rsid w:val="00516B4C"/>
    <w:rsid w:val="00583173"/>
    <w:rsid w:val="00584B69"/>
    <w:rsid w:val="005D0E24"/>
    <w:rsid w:val="005D321F"/>
    <w:rsid w:val="00642AF2"/>
    <w:rsid w:val="00651D6C"/>
    <w:rsid w:val="006528EB"/>
    <w:rsid w:val="00655289"/>
    <w:rsid w:val="006560F7"/>
    <w:rsid w:val="006844F2"/>
    <w:rsid w:val="006A412C"/>
    <w:rsid w:val="006C70E8"/>
    <w:rsid w:val="006E5CEB"/>
    <w:rsid w:val="00716F54"/>
    <w:rsid w:val="00761BC3"/>
    <w:rsid w:val="00784D5E"/>
    <w:rsid w:val="007A2396"/>
    <w:rsid w:val="008621EE"/>
    <w:rsid w:val="00884147"/>
    <w:rsid w:val="008C7B48"/>
    <w:rsid w:val="008F7B9E"/>
    <w:rsid w:val="0090531F"/>
    <w:rsid w:val="0091099E"/>
    <w:rsid w:val="00911E60"/>
    <w:rsid w:val="00932671"/>
    <w:rsid w:val="00935500"/>
    <w:rsid w:val="00955436"/>
    <w:rsid w:val="0098306F"/>
    <w:rsid w:val="00986A0D"/>
    <w:rsid w:val="009A4656"/>
    <w:rsid w:val="009A6639"/>
    <w:rsid w:val="009D61D5"/>
    <w:rsid w:val="009E313D"/>
    <w:rsid w:val="00A029CD"/>
    <w:rsid w:val="00A23380"/>
    <w:rsid w:val="00A44579"/>
    <w:rsid w:val="00AE2CC9"/>
    <w:rsid w:val="00BD0713"/>
    <w:rsid w:val="00BD285D"/>
    <w:rsid w:val="00BE7C8D"/>
    <w:rsid w:val="00C156C1"/>
    <w:rsid w:val="00C71A53"/>
    <w:rsid w:val="00CA4A81"/>
    <w:rsid w:val="00CD378D"/>
    <w:rsid w:val="00CF5AE7"/>
    <w:rsid w:val="00D3137A"/>
    <w:rsid w:val="00D35FB3"/>
    <w:rsid w:val="00D769EF"/>
    <w:rsid w:val="00D916C7"/>
    <w:rsid w:val="00D9377C"/>
    <w:rsid w:val="00DB0389"/>
    <w:rsid w:val="00DC66D6"/>
    <w:rsid w:val="00E001C8"/>
    <w:rsid w:val="00E412BE"/>
    <w:rsid w:val="00E758B1"/>
    <w:rsid w:val="00E824B1"/>
    <w:rsid w:val="00EC2D8A"/>
    <w:rsid w:val="00EC3352"/>
    <w:rsid w:val="00F730FB"/>
    <w:rsid w:val="00F7647E"/>
    <w:rsid w:val="00F9204A"/>
    <w:rsid w:val="00FA253F"/>
    <w:rsid w:val="00FA6004"/>
    <w:rsid w:val="00FD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B0389"/>
    <w:pPr>
      <w:keepNext/>
      <w:jc w:val="center"/>
      <w:outlineLvl w:val="0"/>
    </w:pPr>
    <w:rPr>
      <w:b/>
      <w:sz w:val="36"/>
      <w:szCs w:val="28"/>
    </w:rPr>
  </w:style>
  <w:style w:type="paragraph" w:styleId="20">
    <w:name w:val="heading 2"/>
    <w:basedOn w:val="a0"/>
    <w:next w:val="a0"/>
    <w:link w:val="21"/>
    <w:qFormat/>
    <w:rsid w:val="00DB0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B0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DB0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FD0E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038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DB03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B03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DB03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aliases w:val=" Знак"/>
    <w:basedOn w:val="a0"/>
    <w:link w:val="a5"/>
    <w:rsid w:val="00DB0389"/>
    <w:pPr>
      <w:spacing w:after="120"/>
    </w:pPr>
  </w:style>
  <w:style w:type="character" w:customStyle="1" w:styleId="a5">
    <w:name w:val="Основной текст Знак"/>
    <w:aliases w:val=" Знак Знак"/>
    <w:basedOn w:val="a1"/>
    <w:link w:val="a4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rsid w:val="00DB0389"/>
    <w:pPr>
      <w:tabs>
        <w:tab w:val="num" w:pos="643"/>
      </w:tabs>
      <w:spacing w:before="100" w:beforeAutospacing="1" w:after="100" w:afterAutospacing="1"/>
    </w:pPr>
  </w:style>
  <w:style w:type="paragraph" w:styleId="a8">
    <w:name w:val="Body Text Indent"/>
    <w:aliases w:val="текст,Основной текст 1"/>
    <w:basedOn w:val="a0"/>
    <w:link w:val="a9"/>
    <w:rsid w:val="00DB0389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rsid w:val="00DB038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DB0389"/>
    <w:pPr>
      <w:numPr>
        <w:numId w:val="5"/>
      </w:numPr>
      <w:spacing w:line="312" w:lineRule="auto"/>
      <w:ind w:firstLine="400"/>
      <w:jc w:val="both"/>
    </w:pPr>
  </w:style>
  <w:style w:type="character" w:customStyle="1" w:styleId="a7">
    <w:name w:val="Обычный (веб) Знак"/>
    <w:basedOn w:val="a1"/>
    <w:link w:val="a6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DB0389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rsid w:val="00DB0389"/>
    <w:pPr>
      <w:shd w:val="clear" w:color="auto" w:fill="FFFFFF"/>
      <w:spacing w:before="1740" w:after="420" w:line="350" w:lineRule="exact"/>
      <w:jc w:val="center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customStyle="1" w:styleId="Caaieiaie5">
    <w:name w:val="Caaieiaie 5"/>
    <w:basedOn w:val="a0"/>
    <w:next w:val="a0"/>
    <w:rsid w:val="00DB0389"/>
    <w:pPr>
      <w:autoSpaceDE w:val="0"/>
      <w:autoSpaceDN w:val="0"/>
      <w:adjustRightInd w:val="0"/>
      <w:spacing w:before="120"/>
    </w:pPr>
  </w:style>
  <w:style w:type="paragraph" w:styleId="2">
    <w:name w:val="List Bullet 2"/>
    <w:basedOn w:val="a0"/>
    <w:rsid w:val="00DB0389"/>
    <w:pPr>
      <w:widowControl w:val="0"/>
      <w:numPr>
        <w:numId w:val="1"/>
      </w:numPr>
      <w:jc w:val="both"/>
    </w:pPr>
  </w:style>
  <w:style w:type="paragraph" w:customStyle="1" w:styleId="Default">
    <w:name w:val="Default"/>
    <w:rsid w:val="00DB0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a">
    <w:name w:val="List Paragraph"/>
    <w:basedOn w:val="a0"/>
    <w:uiPriority w:val="34"/>
    <w:qFormat/>
    <w:rsid w:val="00DB0389"/>
    <w:pPr>
      <w:ind w:left="720"/>
      <w:contextualSpacing/>
    </w:pPr>
    <w:rPr>
      <w:sz w:val="20"/>
      <w:szCs w:val="20"/>
      <w:lang w:eastAsia="en-US"/>
    </w:rPr>
  </w:style>
  <w:style w:type="paragraph" w:customStyle="1" w:styleId="Iauiue">
    <w:name w:val="Iau.iue"/>
    <w:basedOn w:val="Default"/>
    <w:next w:val="Default"/>
    <w:rsid w:val="00DB0389"/>
    <w:rPr>
      <w:color w:val="auto"/>
      <w:lang w:bidi="ar-SA"/>
    </w:rPr>
  </w:style>
  <w:style w:type="paragraph" w:customStyle="1" w:styleId="Caaieiaie4">
    <w:name w:val="Caaieiaie 4"/>
    <w:basedOn w:val="Default"/>
    <w:next w:val="Default"/>
    <w:rsid w:val="00DB0389"/>
    <w:pPr>
      <w:spacing w:before="240" w:after="60"/>
    </w:pPr>
    <w:rPr>
      <w:color w:val="auto"/>
      <w:lang w:bidi="ar-SA"/>
    </w:rPr>
  </w:style>
  <w:style w:type="character" w:styleId="ab">
    <w:name w:val="Strong"/>
    <w:basedOn w:val="a1"/>
    <w:uiPriority w:val="22"/>
    <w:qFormat/>
    <w:rsid w:val="00DB0389"/>
    <w:rPr>
      <w:b/>
      <w:bCs/>
    </w:rPr>
  </w:style>
  <w:style w:type="character" w:customStyle="1" w:styleId="apple-converted-space">
    <w:name w:val="apple-converted-space"/>
    <w:basedOn w:val="a1"/>
    <w:rsid w:val="00DB0389"/>
  </w:style>
  <w:style w:type="paragraph" w:customStyle="1" w:styleId="ConsPlusNormal">
    <w:name w:val="ConsPlusNormal"/>
    <w:uiPriority w:val="99"/>
    <w:rsid w:val="00DB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B03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B038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5D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semiHidden/>
    <w:unhideWhenUsed/>
    <w:rsid w:val="009326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326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D0E9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16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Control1</cp:lastModifiedBy>
  <cp:revision>40</cp:revision>
  <dcterms:created xsi:type="dcterms:W3CDTF">2015-08-12T09:39:00Z</dcterms:created>
  <dcterms:modified xsi:type="dcterms:W3CDTF">2015-09-23T10:08:00Z</dcterms:modified>
</cp:coreProperties>
</file>